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05362F"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30</w:t>
      </w:r>
      <w:r w:rsidR="00405EE4">
        <w:rPr>
          <w:rFonts w:ascii="Bookman Old Style" w:hAnsi="Bookman Old Style" w:cs="Bookman Old Style"/>
          <w:b/>
          <w:sz w:val="21"/>
          <w:szCs w:val="21"/>
        </w:rPr>
        <w:t xml:space="preserve">. </w:t>
      </w:r>
      <w:r w:rsidR="009F1C66">
        <w:rPr>
          <w:rFonts w:ascii="Bookman Old Style" w:hAnsi="Bookman Old Style" w:cs="Bookman Old Style"/>
          <w:b/>
          <w:sz w:val="21"/>
          <w:szCs w:val="21"/>
        </w:rPr>
        <w:t>dece</w:t>
      </w:r>
      <w:r w:rsidR="0003170C">
        <w:rPr>
          <w:rFonts w:ascii="Bookman Old Style" w:hAnsi="Bookman Old Style" w:cs="Bookman Old Style"/>
          <w:b/>
          <w:sz w:val="21"/>
          <w:szCs w:val="21"/>
        </w:rPr>
        <w:t>mber</w:t>
      </w:r>
      <w:r w:rsidR="0077736B">
        <w:rPr>
          <w:rFonts w:ascii="Bookman Old Style" w:hAnsi="Bookman Old Style" w:cs="Bookman Old Style"/>
          <w:b/>
          <w:sz w:val="21"/>
          <w:szCs w:val="21"/>
        </w:rPr>
        <w:t xml:space="preserve"> </w:t>
      </w:r>
      <w:r>
        <w:rPr>
          <w:rFonts w:ascii="Bookman Old Style" w:hAnsi="Bookman Old Style" w:cs="Bookman Old Style"/>
          <w:b/>
          <w:sz w:val="21"/>
          <w:szCs w:val="21"/>
        </w:rPr>
        <w:t xml:space="preserve">2019 </w:t>
      </w:r>
      <w:r w:rsidR="0077736B">
        <w:rPr>
          <w:rFonts w:ascii="Bookman Old Style" w:hAnsi="Bookman Old Style" w:cs="Bookman Old Style"/>
          <w:b/>
          <w:sz w:val="21"/>
          <w:szCs w:val="21"/>
        </w:rPr>
        <w:t>–</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5</w:t>
      </w:r>
      <w:r w:rsidR="00357F9B">
        <w:rPr>
          <w:rFonts w:ascii="Bookman Old Style" w:hAnsi="Bookman Old Style" w:cs="Bookman Old Style"/>
          <w:b/>
          <w:sz w:val="21"/>
          <w:szCs w:val="21"/>
        </w:rPr>
        <w:t xml:space="preserve">. </w:t>
      </w:r>
      <w:r>
        <w:rPr>
          <w:rFonts w:ascii="Bookman Old Style" w:hAnsi="Bookman Old Style" w:cs="Bookman Old Style"/>
          <w:b/>
          <w:sz w:val="21"/>
          <w:szCs w:val="21"/>
        </w:rPr>
        <w:t>január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w:t>
      </w:r>
      <w:r>
        <w:rPr>
          <w:rFonts w:ascii="Bookman Old Style" w:hAnsi="Bookman Old Style" w:cs="Bookman Old Style"/>
          <w:b/>
          <w:sz w:val="21"/>
          <w:szCs w:val="21"/>
        </w:rPr>
        <w:t>20 – 12. január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7</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3780A" w:rsidRPr="00F46B1A" w:rsidRDefault="0083780A" w:rsidP="0083780A">
      <w:pPr>
        <w:pStyle w:val="Normlnywebov"/>
        <w:spacing w:before="0" w:after="0"/>
        <w:rPr>
          <w:rFonts w:asciiTheme="minorHAnsi" w:hAnsiTheme="minorHAnsi" w:cs="Arial"/>
          <w:b/>
          <w:bCs/>
          <w:i/>
          <w:iCs/>
          <w:spacing w:val="-10"/>
          <w:kern w:val="18"/>
          <w:sz w:val="20"/>
          <w:szCs w:val="20"/>
        </w:rPr>
      </w:pPr>
      <w:r w:rsidRPr="00F46B1A">
        <w:rPr>
          <w:rFonts w:asciiTheme="minorHAnsi" w:hAnsiTheme="minorHAnsi" w:cs="Arial"/>
          <w:b/>
          <w:bCs/>
          <w:i/>
          <w:iCs/>
          <w:spacing w:val="-10"/>
          <w:kern w:val="18"/>
          <w:sz w:val="20"/>
          <w:szCs w:val="20"/>
        </w:rPr>
        <w:lastRenderedPageBreak/>
        <w:t>Terézia Rončáková</w:t>
      </w:r>
    </w:p>
    <w:p w:rsidR="0083780A" w:rsidRPr="00F46B1A" w:rsidRDefault="0083780A" w:rsidP="0083780A">
      <w:pPr>
        <w:pStyle w:val="Normlnywebov"/>
        <w:spacing w:before="0" w:after="0"/>
        <w:rPr>
          <w:rFonts w:asciiTheme="minorHAnsi" w:hAnsiTheme="minorHAnsi" w:cs="Arial"/>
          <w:b/>
          <w:bCs/>
          <w:i/>
          <w:iCs/>
          <w:spacing w:val="-10"/>
          <w:kern w:val="18"/>
          <w:sz w:val="20"/>
          <w:szCs w:val="20"/>
        </w:rPr>
      </w:pPr>
      <w:r w:rsidRPr="00F46B1A">
        <w:rPr>
          <w:rFonts w:asciiTheme="minorHAnsi" w:hAnsiTheme="minorHAnsi" w:cs="Arial"/>
          <w:b/>
          <w:bCs/>
          <w:i/>
          <w:iCs/>
          <w:spacing w:val="-10"/>
          <w:kern w:val="18"/>
          <w:sz w:val="20"/>
          <w:szCs w:val="20"/>
        </w:rPr>
        <w:t>Stačí povedať Bohu: milujem Ťa</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Matka dvoch detí. Pracovala ako novinárka v tlačovej agentúre SITA, v Katolíckych novinách a vo Vatikánskom rozhlase v Ríme. Pôsobí ako odborná asistentka na Katedre žurnalistiky Filozofickej fakulty Katolíckej univerzity v Ružomberku. Angažuje sa ako členka Spoločenstva Ladislava Hanusa, združenia mladých katolíckych novinárov Network Slovakia a Fóra pre verejné otázky.</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Novinári o svojej práci často zvyknú hovoriť, že najvzácnejšie na nej sú stretnutia so vzácnymi ľuďmi. Status novinára otvára dvere k mnohým vnútorne bohatým ľuďom, ktorí sa o seba delia s verejnosťou. Platilo to aj o mne. Raz na nejakej akcii v bratislavskom kňazskom seminári ma zastavil neznámy bohoslovec, či by som si neprečítala jeho knihu v rukopise. Vraj ma odporučila pani Oľga Gavendová, učiteľka filozofie. Bola som prekvapená a poctená. Boli to kratučké básne v próze, mikroúvahy, anekdoty. Neskôr vyšli v útlej knižke s názvom Za múrmi kláštora. Keď Boha volám po mene. Autorom je brat Šavol, čo je umelecký pseudonym premonštrátskeho brata Gottschalka, občianskym menom Karola Lovaša, niekdajšieho redaktora rádia Twist. Dnes majú na tohto netuctového kňaza viacerí vrátane slovenskej cirkevnej hierarchie ťažké srdce, v niektorých kruhoch má povesť liberála, až heretika, ale ja ho zaraďujem medzi tých, ktorí oslovujú a privádzajú k Bohu.</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V ten večer, po spravodajskom záťahu, som sedela s rukopisom vo svojej izbe na petržalskom priváte a čítala:</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 xml:space="preserve">V deň, keď som spoznal živého Boha, začala sa moja krížová cesta. Neprešiel odvtedy žiadny, že by som toto stretnutie ľutoval. Skôr naopak, naučil som sa vážiť si a rešpektovať neveriacich. A tak trošku im závidieť. To, čo si ja už môžem len denne pripomínať, ich ešte len čaká. Prvé stretnutie s Bohom je ako prvá láska. Skús sa poobzerať. Mám taký pocit, že ťa </w:t>
      </w:r>
      <w:r w:rsidRPr="00F46B1A">
        <w:rPr>
          <w:rFonts w:asciiTheme="minorHAnsi" w:hAnsiTheme="minorHAnsi" w:cs="Arial"/>
          <w:bCs/>
          <w:i/>
          <w:iCs/>
          <w:spacing w:val="-10"/>
          <w:kern w:val="18"/>
          <w:sz w:val="20"/>
          <w:szCs w:val="20"/>
        </w:rPr>
        <w:lastRenderedPageBreak/>
        <w:t>práve čaká. Živý Boh sa ťa chce dotknúť. Pozdrav ho odo mňa a odkáž, že ďakujem. Ja som zatiaľ na to nenabral odvahu.</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A potom:</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Niekedy stačí povedať Bohu: milujem Ťa. To má často oveľa väčšiu cenu ako povinné modlitby celého dňa.</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Bola som veriaca takpovediac odmalička, vytrénovaná žilinskými saleziánmi a každoročnými duchovnými cvičeniami, naučená na každodenný ruženec, polhodinové ranné rozjímanie, svätú omšu, stretká... Ale to „milujem Ťa“ som, veru, Bohu ešte nepovedala. Do kelu. Došlo mi, že brat Šavol má pravdu a prvá láska ma práve čaká. Tak som ju Bohu vyznala a odvtedy sa začalo meniť veľa vecí...</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Paralelne v tom istom čase sme si v rámci stretka zloženého z členov Spoločenstva Ladislava Hanusa robili pod vedením jezuitského pátra Bernarda polročné duchovné cvičenia. Bol advent 2004. Texty rozjímaní ma veľmi oslovovali. Podobenstvo o márnotratnom synovi som vždy považovala za strašne „otrepané“, nudné, až gýčové. A zrazu mi došlo, ako ten Otec vyšiel nehodnému synovi v ústrety. Židovská „mantra“ Šema, Izrael – Počúvaj, Izrael bola zrazu určená mne a dokázala som dlho postáť len pri slovách „Pán, náš Boh“. A abstraktné Pavlove listy ma zrazu uchvacovali už len pri pozdrave: „Milosť vám a pokoj od Boha, nášho Otca...“. Naplno som si uvedomila Jánovo „Boh prvý miloval nás“. Priťahovala ma veľká Božia túžba po človeku, po jeho šťastí a veľkodušnosť voči nemu.</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 xml:space="preserve">Boh ma miluje. Boh miluje všetkých. A preto aj ja chcem milovať druhých a robiť im dobre. Táto jednoduchá logika ma začala vyvádzať zo zažitých stereotypov sebectva: odrazu som mala väčšiu radosť, keď som na stretko doniesla koláče – ako keď som sa tam sama dobre najedla; na kurzoch pre mladých žurnalistov som mala radosť z toho, keď som ľudí povzbudzovala a bola voči nim trpezlivá – namiesto toho, aby som ironizovala chyby v textoch; </w:t>
      </w:r>
      <w:r w:rsidRPr="00F46B1A">
        <w:rPr>
          <w:rFonts w:asciiTheme="minorHAnsi" w:hAnsiTheme="minorHAnsi" w:cs="Arial"/>
          <w:bCs/>
          <w:i/>
          <w:iCs/>
          <w:spacing w:val="-10"/>
          <w:kern w:val="18"/>
          <w:sz w:val="20"/>
          <w:szCs w:val="20"/>
        </w:rPr>
        <w:lastRenderedPageBreak/>
        <w:t>týpkovi v núdzi, čo odo mňa pýtal dvesto korún a sľuboval, že mi ich isto vráti, som rada (prvýkrát v živote) dala aspoň sto, keďže viac som so sebou nemala – a nemeditovala som nad tým, že správnejšie je podporovať charitu, ktorá sa o takýchto ľudí postará. Chcela som robiť radosť konkrétnym ľuďom, prejavovať im pozornosť a úctu. Cítila som to ako návrat k detskej veľkodušnosti. Na myseľ mi prišla príhoda zo základnej školy. Na hodine ručných prác sme šili handričky na atrament a mne so spolužiačkou chýbali gombíky. Iná spolužiačka mala dva a jeden nám dala. Vzala som si ho ja, a keď som videla, že aj tá druhá by ho chcela, prv, než by som jej ho dala – čo bolo pre mňa v tom čase prirodzené – som si povedala: A prečo by som ho nemohla mať radšej ja? A prečo by som to nemohla mať ja? sa stalo mojím „objavom“ a heslom do mnohých situácií nadchádzajúcich rokov.</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V čase, keď som sa liečila zo sebectva, som sa „zrazu“ vyliečila aj z mnoho rokov trvajúcej fyzickej choroby. Cítila som úzke spojenie choroby s uzavretosťou a zdravia s otvorenosťou.</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V tom istom čase som si „zrazu“ uvedomila, že aj moja dlhoročná beznádejná platonická láska je fuč. Bolo to ako otvorenie očí. Ktoré v tej chvíli zbadali pred sebou iného chalana, ktorého som poznala už dlho. Vymyslenú lásku vystriedala skutočná a mne sa začalo intenzívne obdobie prvej poriadnej zamilovanosti.</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Asi netreba opisovať, ako to vyzerá, keď sa spojí obrátenie so zaľúbením... Môj seriózny, usporiadaný, jednotvárny život zrazu začal poskakovať ako po sínusoide a ja som konečne chápala, čo myslia tí svätí pod obdobiami útechy a neútechy, radosti a sucha. Zdalo sa mi, že som konečne začala žiť.</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 xml:space="preserve">Samozrejme, búrlivé city prešli do pokojného manželstva a dojatie konvertitu nastaveného s každým hĺbať o Božom diele v našom živote sa utriaslo na pokojné vedomie onoho diela. A tak teraz jednoducho viem, že Boh ma miluje, túži po mojom dobre a šťastí a má pre mňa plán na jeho dosiahnutie. Veriť pre mňa znamená veriť tomuto Bohu a jeho plánu. Kľúčová v mojom živote viery je teda dôvera. Dosť často si predstavujem, ako by som so všetkými svojimi hodnotami a presvedčeniami obstála niekde v koncentráku alebo v komunistickom </w:t>
      </w:r>
      <w:r w:rsidRPr="00F46B1A">
        <w:rPr>
          <w:rFonts w:asciiTheme="minorHAnsi" w:hAnsiTheme="minorHAnsi" w:cs="Arial"/>
          <w:bCs/>
          <w:i/>
          <w:iCs/>
          <w:spacing w:val="-10"/>
          <w:kern w:val="18"/>
          <w:sz w:val="20"/>
          <w:szCs w:val="20"/>
        </w:rPr>
        <w:lastRenderedPageBreak/>
        <w:t>väzení. Tie strašné utrpenia sa mi zdajú (historicky aj celkovo) príliš málo vzdialené... Mám z nich hrôzu, osobitne ako matka dvoch maličkých detí. Mojím ideálom je teda taká vnútorná sloboda s Bohom, pre ktorú nič spojené s týmto svetom a týmto telom nepredstavuje prekážku. Jednoducho večný život už začatý.</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Ako motto na tejto ceste mi znie rada jedného českého kňaza z čias môjho pobytu v Ríme: nesnažiť sa o sebaovládanie, ale o sebadarovanie. Čiže veľkodušnosť ako najvyššia čnosť. Tak, ako Boh svoje dielo vo mne začal cez stretnutia so vzácnymi ľuďmi, tak stále pokračuje. A do cesty mi posiela práve ľudí extrémne štedrých, veľkorysých. V Ríme mi za najlepšiu priateľku dal americkú rehoľnú sestru Ritu: úkaz tamojších ulíc. Vozičkárka so všetkými možnými aj nemožnými neduhmi na jednom tele, rehoľne chudobná, ale keď mala raz za čas dobré dni a vstala z postele, vláčila ma po koncertoch, reštauráciách a obchodoch, hostila a obliekala, taxikárov evanjelizovala ako nikto, každý ju zaujímal, povzbudzovala, chválila, objímala... Na Slovensku mám veľmi podobnú priateľku Anku. Jej telo funguje skôr zázrakom, ale keď jej Pán dá dobré dni, rozdáva a evanjelizuje za štyroch – aby potom zasa celé týždne preležala a pretrpela potreby mnohých. V Ružomberku na univerzite bilo také srdce v dekanovi Imrichovi Vaškovi. Po jeho smrti každý spomínal na stovky láskavostí prejavené radovým študentom, tetám upratovačkám, vrátničkám aj nám obyčajným mladučkým asistentom. Mal rád ľudí a fakulte vtlačil pečať inštitúcie, kde chcú dobro študentov a pre nich robia, čo robia. Túto štafetu prevzal súčasný rektor univerzity prof. Tadeusz Zasępa, ktorý personalizmus Jána Pavla II. hlása aj žije: na človeka pozerá ako na človeka, prejavuje mu pozornosť a dáva, čo má. Medzi takýchto mojich vzácnych priateľov patrí aj niekdajší gymnaziálny slovenčinár prof. František Babiar. Tajomstvo svojej učiteľskej autority prezradil raz na diskusii v nadácii Polis v Žiline: „Mať rád tie deti.“</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Nehovoriac o mojom tatkovi, ktorý je pre mna významnou autoritou odmalička. Vidím, že čím je starší, tým je akoby „neefektívnejší“: dáva a nepočíta.</w:t>
      </w:r>
    </w:p>
    <w:p w:rsidR="00263349" w:rsidRPr="00F46B1A" w:rsidRDefault="0083780A" w:rsidP="0083780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 xml:space="preserve">Títo ľudia majú druhých radi tak, že im chcú dobre a zabúdajú pritom na seba: na svoj vek, svoje zdravie, </w:t>
      </w:r>
      <w:r w:rsidRPr="00F46B1A">
        <w:rPr>
          <w:rFonts w:asciiTheme="minorHAnsi" w:hAnsiTheme="minorHAnsi" w:cs="Arial"/>
          <w:bCs/>
          <w:i/>
          <w:iCs/>
          <w:spacing w:val="-10"/>
          <w:kern w:val="18"/>
          <w:sz w:val="20"/>
          <w:szCs w:val="20"/>
        </w:rPr>
        <w:lastRenderedPageBreak/>
        <w:t>dno svojich peňaženiek. Boh vie, prečo týchto extrémistov posiela do cesty práve mne. Dúfam, že bude svoj figovníček ešte dlho hnojiť a okopávať.</w:t>
      </w:r>
    </w:p>
    <w:p w:rsidR="0083780A" w:rsidRPr="00F46B1A" w:rsidRDefault="0083780A" w:rsidP="0083780A">
      <w:pPr>
        <w:pStyle w:val="Normlnywebov"/>
        <w:spacing w:before="0" w:after="0"/>
        <w:rPr>
          <w:rFonts w:asciiTheme="minorHAnsi" w:hAnsiTheme="minorHAnsi" w:cs="Arial"/>
          <w:bCs/>
          <w:i/>
          <w:iCs/>
          <w:spacing w:val="-10"/>
          <w:kern w:val="18"/>
          <w:sz w:val="20"/>
          <w:szCs w:val="20"/>
        </w:rPr>
      </w:pPr>
    </w:p>
    <w:p w:rsidR="0083780A" w:rsidRPr="00F46B1A" w:rsidRDefault="0083780A" w:rsidP="00F46B1A">
      <w:pPr>
        <w:pStyle w:val="Normlnywebov"/>
        <w:spacing w:before="0" w:after="0"/>
        <w:rPr>
          <w:rFonts w:asciiTheme="minorHAnsi" w:hAnsiTheme="minorHAnsi" w:cs="Arial"/>
          <w:b/>
          <w:bCs/>
          <w:i/>
          <w:iCs/>
          <w:spacing w:val="-10"/>
          <w:kern w:val="18"/>
          <w:sz w:val="20"/>
          <w:szCs w:val="20"/>
        </w:rPr>
      </w:pPr>
      <w:r w:rsidRPr="00F46B1A">
        <w:rPr>
          <w:rFonts w:asciiTheme="minorHAnsi" w:hAnsiTheme="minorHAnsi" w:cs="Arial"/>
          <w:b/>
          <w:bCs/>
          <w:i/>
          <w:iCs/>
          <w:spacing w:val="-10"/>
          <w:kern w:val="18"/>
          <w:sz w:val="20"/>
          <w:szCs w:val="20"/>
        </w:rPr>
        <w:t>Tony Evans</w:t>
      </w:r>
    </w:p>
    <w:p w:rsidR="0083780A" w:rsidRPr="00F46B1A" w:rsidRDefault="0083780A" w:rsidP="00F46B1A">
      <w:pPr>
        <w:pStyle w:val="Normlnywebov"/>
        <w:spacing w:before="0" w:after="0"/>
        <w:rPr>
          <w:rFonts w:asciiTheme="minorHAnsi" w:hAnsiTheme="minorHAnsi" w:cs="Arial"/>
          <w:b/>
          <w:bCs/>
          <w:i/>
          <w:iCs/>
          <w:spacing w:val="-10"/>
          <w:kern w:val="18"/>
          <w:sz w:val="20"/>
          <w:szCs w:val="20"/>
        </w:rPr>
      </w:pPr>
      <w:r w:rsidRPr="00F46B1A">
        <w:rPr>
          <w:rFonts w:asciiTheme="minorHAnsi" w:hAnsiTheme="minorHAnsi" w:cs="Arial"/>
          <w:b/>
          <w:bCs/>
          <w:i/>
          <w:iCs/>
          <w:spacing w:val="-10"/>
          <w:kern w:val="18"/>
          <w:sz w:val="20"/>
          <w:szCs w:val="20"/>
        </w:rPr>
        <w:t>Ako prekonať odmietnutie?</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 xml:space="preserve">Dr. Tony Evans patrí v USA v evanjeliálnych kruhoch medzí rešpektovaného lídra. Pôsobí ako pastor, učiteľ, spíker a autor viacerých bestsellerov. </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Už si sa niekedy cítil odmietnutý? Hlboko to bolí. Berie Ti to vietor z plachiet. Je to bolesť, ktorá pretrváva a spôsobuje, že pochybuješ o vlastnej hodnote.</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Takže keď sa to stane, snažíš sa to ignorovať? Alebo sa pokúšaš to riešiť zajedaním, nakupovaním, alebo zábavou tebe vlastnou, aby si sa z toho dostal?</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Ľudia nás sklamú, lídri nás zvedú. V živote sa často stretneme s nesplnenými sľuby. Časom sa dôvera môže rozbiť ako vajíčko, vyšplechnúc jeho obsah na nás. My však môžeme utekať od odmietnutia, alebo mu priamo čeliť.</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 xml:space="preserve">Ježiš neutekal  pred odmietnutím. (Iz 53,3-4 )„Opovrhnutý a posledný z ľudí, muž bolestí, ktorý poznal utrpenie, pred akým si zakrývajú tvár, opovrhnutý, a preto sme si ho nevážili. Vskutku on niesol naše choroby a našimi bôľmi sa on obťažil, no </w:t>
      </w:r>
      <w:r w:rsidRPr="00F46B1A">
        <w:rPr>
          <w:rFonts w:asciiTheme="minorHAnsi" w:hAnsiTheme="minorHAnsi" w:cs="Arial"/>
          <w:bCs/>
          <w:i/>
          <w:iCs/>
          <w:spacing w:val="-10"/>
          <w:kern w:val="18"/>
          <w:sz w:val="20"/>
          <w:szCs w:val="20"/>
        </w:rPr>
        <w:lastRenderedPageBreak/>
        <w:t>my sme ho pokladali za zbitého, strestaného Bohom a pokoreného.“</w:t>
      </w:r>
      <w:r w:rsidR="00F46B1A">
        <w:rPr>
          <w:rFonts w:asciiTheme="minorHAnsi" w:hAnsiTheme="minorHAnsi" w:cs="Arial"/>
          <w:bCs/>
          <w:i/>
          <w:iCs/>
          <w:spacing w:val="-10"/>
          <w:kern w:val="18"/>
          <w:sz w:val="20"/>
          <w:szCs w:val="20"/>
        </w:rPr>
        <w:t xml:space="preserve"> </w:t>
      </w:r>
      <w:r w:rsidRPr="00F46B1A">
        <w:rPr>
          <w:rFonts w:asciiTheme="minorHAnsi" w:hAnsiTheme="minorHAnsi" w:cs="Arial"/>
          <w:bCs/>
          <w:i/>
          <w:iCs/>
          <w:spacing w:val="-10"/>
          <w:kern w:val="18"/>
          <w:sz w:val="20"/>
          <w:szCs w:val="20"/>
        </w:rPr>
        <w:t>Ježiš vedel, že Boh mal vždy zámer s bolesťou a pre túto pravdu ju dobrovoľne objal. Evanjeliové posolstvo je, že Ježiš prežil odmietnutie, aby sme my mohli mať bohatý život. Jeho obeta musí byť aplikovaná tak, aby náš život bol ňou ovplyvnený.</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Vo svojich obdobiach bolesti vedz túto pravdu: Nie si sám. Ježiš vidí. On vie. On sa zaujíma. On to zažil. A preto, že trpel, ponúka útechu zakorenenú nie v intelektuálnom povedomí, ale v súcitnom pochopení.</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Cez Jeho smrť, nám Ježiš zabezpečil ospravedlnenie. Cez Jeho vzkriesenie, nám On zabezpečil každodennú nádej. On je prisľúbený Mesiáš, ktorý neprišiel iba niekde v minulosti kvôli nám, ale aj ako ten, ktorý zostáva v našich životných príbehoch ako naša istota.</w:t>
      </w:r>
    </w:p>
    <w:p w:rsidR="0083780A" w:rsidRPr="00F46B1A" w:rsidRDefault="0083780A" w:rsidP="00F46B1A">
      <w:pPr>
        <w:pStyle w:val="Normlnywebov"/>
        <w:spacing w:before="0" w:after="0"/>
        <w:rPr>
          <w:rFonts w:asciiTheme="minorHAnsi" w:hAnsiTheme="minorHAnsi" w:cs="Arial"/>
          <w:bCs/>
          <w:i/>
          <w:iCs/>
          <w:spacing w:val="-10"/>
          <w:kern w:val="18"/>
          <w:sz w:val="20"/>
          <w:szCs w:val="20"/>
        </w:rPr>
      </w:pPr>
      <w:r w:rsidRPr="00F46B1A">
        <w:rPr>
          <w:rFonts w:asciiTheme="minorHAnsi" w:hAnsiTheme="minorHAnsi" w:cs="Arial"/>
          <w:bCs/>
          <w:i/>
          <w:iCs/>
          <w:spacing w:val="-10"/>
          <w:kern w:val="18"/>
          <w:sz w:val="20"/>
          <w:szCs w:val="20"/>
        </w:rPr>
        <w:t>Obrátenie sa k Ježišovi, ako svojej pomoci je preto najmúdrejšia vec, ktorú môžeš urobiť. Má jedinečnú možnosť poskytnúť Ti vedenie, útechu, silu a moc. Ježišov život a služba sa nedajú porovnať s nikým iným. Ježiš je ten priateľ, ktorý zostáva bližšie ako brat (Pris 18:24). On je „naše útočište a sila aj najistejšia pomoc v súžení.“ Ž 46,1. On je Tvoj obhajca a Tvoj Pán. On je Tvoj vzkriesený kráľ.</w:t>
      </w:r>
    </w:p>
    <w:p w:rsidR="0083780A" w:rsidRPr="0083780A" w:rsidRDefault="0083780A" w:rsidP="0083780A">
      <w:pPr>
        <w:pStyle w:val="Normlnywebov"/>
        <w:spacing w:before="0" w:after="0"/>
        <w:rPr>
          <w:rFonts w:asciiTheme="minorHAnsi" w:hAnsiTheme="minorHAnsi" w:cs="Arial"/>
          <w:bCs/>
          <w:i/>
          <w:iCs/>
          <w:spacing w:val="-4"/>
          <w:kern w:val="18"/>
          <w:sz w:val="19"/>
          <w:szCs w:val="19"/>
        </w:rPr>
        <w:sectPr w:rsidR="0083780A" w:rsidRPr="0083780A" w:rsidSect="00D31201">
          <w:type w:val="continuous"/>
          <w:pgSz w:w="8419" w:h="11907" w:orient="landscape" w:code="9"/>
          <w:pgMar w:top="397" w:right="397" w:bottom="397" w:left="397" w:header="709" w:footer="0" w:gutter="0"/>
          <w:cols w:num="2" w:sep="1" w:space="56"/>
          <w:docGrid w:linePitch="600" w:charSpace="36864"/>
        </w:sectPr>
      </w:pP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77"/>
        <w:gridCol w:w="2114"/>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05362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05362F">
              <w:rPr>
                <w:rFonts w:ascii="Times New Roman" w:hAnsi="Times New Roman" w:cs="Times New Roman"/>
                <w:color w:val="808080"/>
              </w:rPr>
              <w:t>30</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6"/>
            <w:vAlign w:val="center"/>
          </w:tcPr>
          <w:p w:rsidR="004E5DFA" w:rsidRPr="00336BB6" w:rsidRDefault="0005362F"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Svätá mučenica Anýzia; prepodobný Zótik, presbyter a opatrovateľ </w:t>
            </w:r>
            <w:r w:rsidR="00FE0639">
              <w:rPr>
                <w:rFonts w:ascii="Times New Roman" w:hAnsi="Times New Roman" w:cs="Times New Roman"/>
                <w:i/>
                <w:color w:val="808080"/>
              </w:rPr>
              <w:t>sir</w:t>
            </w:r>
            <w:r>
              <w:rPr>
                <w:rFonts w:ascii="Times New Roman" w:hAnsi="Times New Roman" w:cs="Times New Roman"/>
                <w:i/>
                <w:color w:val="808080"/>
              </w:rPr>
              <w:t>ôt; prepodobná matka Melánia Rímska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D02E26" w:rsidP="00336BB6">
            <w:pPr>
              <w:spacing w:after="0" w:line="240" w:lineRule="auto"/>
              <w:jc w:val="center"/>
              <w:rPr>
                <w:rFonts w:ascii="Times New Roman" w:hAnsi="Times New Roman" w:cs="Times New Roman"/>
                <w:color w:val="808080"/>
              </w:rPr>
            </w:pPr>
            <w:r>
              <w:rPr>
                <w:rFonts w:ascii="Times New Roman" w:hAnsi="Times New Roman" w:cs="Times New Roman"/>
                <w:color w:val="808080"/>
              </w:rPr>
              <w:t>8.00</w:t>
            </w:r>
            <w:r w:rsidR="00DE4301">
              <w:rPr>
                <w:rFonts w:ascii="Times New Roman" w:hAnsi="Times New Roman" w:cs="Times New Roman"/>
                <w:color w:val="808080"/>
              </w:rPr>
              <w:t xml:space="preserve"> na úmysel darcu</w:t>
            </w:r>
          </w:p>
        </w:tc>
        <w:tc>
          <w:tcPr>
            <w:tcW w:w="2191" w:type="dxa"/>
            <w:gridSpan w:val="2"/>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CE11A6" w:rsidRPr="001F6DF7" w:rsidRDefault="00CE11A6"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4E5DFA" w:rsidP="0005362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sidR="0005362F">
              <w:rPr>
                <w:rFonts w:ascii="Times New Roman" w:hAnsi="Times New Roman" w:cs="Times New Roman"/>
                <w:color w:val="808080"/>
              </w:rPr>
              <w:t>31</w:t>
            </w:r>
            <w:r w:rsidR="0003170C" w:rsidRPr="001F6DF7">
              <w:rPr>
                <w:rFonts w:ascii="Times New Roman" w:hAnsi="Times New Roman" w:cs="Times New Roman"/>
                <w:color w:val="808080"/>
              </w:rPr>
              <w:t>.1</w:t>
            </w:r>
            <w:r w:rsidR="0072762B">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6"/>
            <w:vAlign w:val="center"/>
          </w:tcPr>
          <w:p w:rsidR="00C84248" w:rsidRPr="003F1FC7" w:rsidRDefault="003F1FC7" w:rsidP="004E5DFA">
            <w:pPr>
              <w:spacing w:after="0" w:line="240" w:lineRule="auto"/>
              <w:jc w:val="center"/>
              <w:rPr>
                <w:rFonts w:ascii="Times New Roman" w:hAnsi="Times New Roman" w:cs="Times New Roman"/>
                <w:color w:val="808080"/>
                <w:u w:val="single"/>
              </w:rPr>
            </w:pPr>
            <w:r w:rsidRPr="003F1FC7">
              <w:rPr>
                <w:rFonts w:ascii="Times New Roman" w:hAnsi="Times New Roman" w:cs="Times New Roman"/>
                <w:color w:val="808080"/>
              </w:rPr>
              <w:t>Zakončenie sviatku Kristovho Narodenia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CE11A6" w:rsidRDefault="00DE4301"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23.15 ďakovný akatist</w:t>
            </w:r>
          </w:p>
          <w:p w:rsidR="00DE4301" w:rsidRPr="001F6DF7" w:rsidRDefault="00DE4301"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00.00 Eucharistické požehnanie</w:t>
            </w:r>
          </w:p>
        </w:tc>
        <w:tc>
          <w:tcPr>
            <w:tcW w:w="2255" w:type="dxa"/>
            <w:gridSpan w:val="3"/>
            <w:vAlign w:val="center"/>
          </w:tcPr>
          <w:p w:rsidR="008A4DC3" w:rsidRPr="001F6DF7" w:rsidRDefault="008A4DC3" w:rsidP="00DF4DBE">
            <w:pPr>
              <w:spacing w:after="0" w:line="240" w:lineRule="auto"/>
              <w:jc w:val="center"/>
              <w:rPr>
                <w:rFonts w:ascii="Times New Roman" w:hAnsi="Times New Roman" w:cs="Times New Roman"/>
                <w:color w:val="808080"/>
              </w:rPr>
            </w:pPr>
            <w:bookmarkStart w:id="0" w:name="_GoBack"/>
            <w:bookmarkEnd w:id="0"/>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CE11A6" w:rsidRDefault="0003709D" w:rsidP="0005362F">
            <w:pPr>
              <w:spacing w:after="0" w:line="240" w:lineRule="auto"/>
              <w:jc w:val="center"/>
              <w:rPr>
                <w:rFonts w:ascii="Times New Roman" w:hAnsi="Times New Roman" w:cs="Times New Roman"/>
                <w:b/>
                <w:color w:val="808080"/>
              </w:rPr>
            </w:pPr>
            <w:r w:rsidRPr="00CE11A6">
              <w:rPr>
                <w:rFonts w:ascii="Times New Roman" w:hAnsi="Times New Roman" w:cs="Times New Roman"/>
                <w:b/>
                <w:color w:val="808080"/>
              </w:rPr>
              <w:t xml:space="preserve">Streda </w:t>
            </w:r>
            <w:r w:rsidR="0005362F">
              <w:rPr>
                <w:rFonts w:ascii="Times New Roman" w:hAnsi="Times New Roman" w:cs="Times New Roman"/>
                <w:b/>
                <w:color w:val="808080"/>
              </w:rPr>
              <w:t>1</w:t>
            </w:r>
            <w:r w:rsidR="0072762B" w:rsidRPr="00CE11A6">
              <w:rPr>
                <w:rFonts w:ascii="Times New Roman" w:hAnsi="Times New Roman" w:cs="Times New Roman"/>
                <w:b/>
                <w:color w:val="808080"/>
              </w:rPr>
              <w:t>.1.</w:t>
            </w:r>
          </w:p>
        </w:tc>
        <w:tc>
          <w:tcPr>
            <w:tcW w:w="6574" w:type="dxa"/>
            <w:gridSpan w:val="6"/>
            <w:vAlign w:val="center"/>
          </w:tcPr>
          <w:p w:rsidR="00C84248" w:rsidRDefault="003F1FC7" w:rsidP="00CD4798">
            <w:pPr>
              <w:spacing w:after="0" w:line="240" w:lineRule="auto"/>
              <w:jc w:val="center"/>
              <w:rPr>
                <w:rFonts w:ascii="Times New Roman" w:hAnsi="Times New Roman" w:cs="Times New Roman"/>
                <w:b/>
                <w:color w:val="808080"/>
              </w:rPr>
            </w:pPr>
            <w:r>
              <w:rPr>
                <w:rFonts w:ascii="Times New Roman" w:hAnsi="Times New Roman" w:cs="Times New Roman"/>
                <w:b/>
                <w:color w:val="808080"/>
              </w:rPr>
              <w:t>Obrezanie podľa tela nášho Pána, Boha a Spasiteľa JežišaKrista</w:t>
            </w:r>
          </w:p>
          <w:p w:rsidR="003F1FC7" w:rsidRPr="003F1FC7" w:rsidRDefault="003F1FC7" w:rsidP="00CD4798">
            <w:pPr>
              <w:spacing w:after="0" w:line="240" w:lineRule="auto"/>
              <w:jc w:val="center"/>
              <w:rPr>
                <w:rFonts w:ascii="Times New Roman" w:hAnsi="Times New Roman" w:cs="Times New Roman"/>
                <w:i/>
                <w:color w:val="808080"/>
              </w:rPr>
            </w:pPr>
            <w:r>
              <w:rPr>
                <w:rFonts w:ascii="Times New Roman" w:hAnsi="Times New Roman" w:cs="Times New Roman"/>
                <w:color w:val="808080"/>
              </w:rPr>
              <w:t>Začiatok občianskeho roka</w:t>
            </w:r>
            <w:r w:rsidR="00FE0639">
              <w:rPr>
                <w:rFonts w:ascii="Times New Roman" w:hAnsi="Times New Roman" w:cs="Times New Roman"/>
                <w:color w:val="808080"/>
              </w:rPr>
              <w:t xml:space="preserve">; </w:t>
            </w:r>
            <w:r w:rsidR="00FE0639" w:rsidRPr="00FE0639">
              <w:rPr>
                <w:rFonts w:ascii="Times New Roman" w:hAnsi="Times New Roman" w:cs="Times New Roman"/>
                <w:b/>
                <w:color w:val="808080"/>
              </w:rPr>
              <w:t>myrovanie</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FE0639" w:rsidP="00D02E26">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3F0B01">
              <w:rPr>
                <w:rFonts w:ascii="Times New Roman" w:hAnsi="Times New Roman" w:cs="Times New Roman"/>
                <w:color w:val="808080"/>
              </w:rPr>
              <w:t>.</w:t>
            </w:r>
            <w:r w:rsidR="00D02E26">
              <w:rPr>
                <w:rFonts w:ascii="Times New Roman" w:hAnsi="Times New Roman" w:cs="Times New Roman"/>
                <w:color w:val="808080"/>
              </w:rPr>
              <w:t>00</w:t>
            </w:r>
            <w:r w:rsidR="003F0B01">
              <w:rPr>
                <w:rFonts w:ascii="Times New Roman" w:hAnsi="Times New Roman" w:cs="Times New Roman"/>
                <w:color w:val="808080"/>
              </w:rPr>
              <w:t xml:space="preserve"> za farnosť</w:t>
            </w:r>
          </w:p>
        </w:tc>
        <w:tc>
          <w:tcPr>
            <w:tcW w:w="2191" w:type="dxa"/>
            <w:gridSpan w:val="2"/>
            <w:vAlign w:val="center"/>
          </w:tcPr>
          <w:p w:rsidR="0003709D" w:rsidRPr="001F6DF7" w:rsidRDefault="003F0B01"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10.30 </w:t>
            </w:r>
            <w:r w:rsidR="00FE0639">
              <w:rPr>
                <w:rFonts w:ascii="Times New Roman" w:hAnsi="Times New Roman" w:cs="Times New Roman"/>
                <w:color w:val="808080"/>
              </w:rPr>
              <w:t>(o.Miroslav)</w:t>
            </w:r>
          </w:p>
        </w:tc>
        <w:tc>
          <w:tcPr>
            <w:tcW w:w="2192" w:type="dxa"/>
            <w:gridSpan w:val="2"/>
            <w:vAlign w:val="center"/>
          </w:tcPr>
          <w:p w:rsidR="0003709D" w:rsidRPr="003F0B01" w:rsidRDefault="00D02E26" w:rsidP="00D02E26">
            <w:pPr>
              <w:spacing w:after="0" w:line="240" w:lineRule="auto"/>
              <w:jc w:val="center"/>
              <w:rPr>
                <w:rFonts w:ascii="Times New Roman" w:hAnsi="Times New Roman" w:cs="Times New Roman"/>
                <w:color w:val="808080"/>
              </w:rPr>
            </w:pPr>
            <w:r>
              <w:rPr>
                <w:rFonts w:ascii="Times New Roman" w:hAnsi="Times New Roman" w:cs="Times New Roman"/>
                <w:color w:val="808080"/>
              </w:rPr>
              <w:t>10.30</w:t>
            </w:r>
            <w:r w:rsidR="003F0B01">
              <w:rPr>
                <w:rFonts w:ascii="Times New Roman" w:hAnsi="Times New Roman" w:cs="Times New Roman"/>
                <w:color w:val="808080"/>
              </w:rPr>
              <w:t xml:space="preserve"> </w:t>
            </w:r>
            <w:r>
              <w:rPr>
                <w:rFonts w:ascii="Times New Roman" w:hAnsi="Times New Roman" w:cs="Times New Roman"/>
                <w:color w:val="808080"/>
              </w:rPr>
              <w:t>na úmysel darcu</w:t>
            </w:r>
          </w:p>
        </w:tc>
      </w:tr>
      <w:tr w:rsidR="0003709D" w:rsidRPr="001F6DF7" w:rsidTr="00CD4798">
        <w:trPr>
          <w:trHeight w:val="171"/>
        </w:trPr>
        <w:tc>
          <w:tcPr>
            <w:tcW w:w="1134" w:type="dxa"/>
            <w:vMerge w:val="restart"/>
            <w:vAlign w:val="center"/>
          </w:tcPr>
          <w:p w:rsidR="0003709D" w:rsidRPr="0005362F" w:rsidRDefault="0003709D" w:rsidP="0005362F">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05362F" w:rsidRPr="0005362F">
              <w:rPr>
                <w:rFonts w:ascii="Times New Roman" w:hAnsi="Times New Roman" w:cs="Times New Roman"/>
                <w:color w:val="808080"/>
              </w:rPr>
              <w:t>2.1</w:t>
            </w:r>
            <w:r w:rsidR="0072762B" w:rsidRPr="0005362F">
              <w:rPr>
                <w:rFonts w:ascii="Times New Roman" w:hAnsi="Times New Roman" w:cs="Times New Roman"/>
                <w:color w:val="808080"/>
              </w:rPr>
              <w:t>.</w:t>
            </w:r>
          </w:p>
        </w:tc>
        <w:tc>
          <w:tcPr>
            <w:tcW w:w="6574" w:type="dxa"/>
            <w:gridSpan w:val="6"/>
            <w:vAlign w:val="center"/>
          </w:tcPr>
          <w:p w:rsidR="00C84248" w:rsidRPr="003F1FC7" w:rsidRDefault="003F1FC7" w:rsidP="003F1FC7">
            <w:pPr>
              <w:spacing w:after="0" w:line="240" w:lineRule="auto"/>
              <w:jc w:val="center"/>
              <w:rPr>
                <w:rFonts w:ascii="Times New Roman" w:hAnsi="Times New Roman" w:cs="Times New Roman"/>
                <w:i/>
                <w:color w:val="808080"/>
              </w:rPr>
            </w:pPr>
            <w:r>
              <w:rPr>
                <w:rFonts w:ascii="Times New Roman" w:hAnsi="Times New Roman" w:cs="Times New Roman"/>
                <w:b/>
                <w:color w:val="808080"/>
              </w:rPr>
              <w:t xml:space="preserve">Predprazdenstvo Osvietenia; </w:t>
            </w:r>
            <w:r>
              <w:rPr>
                <w:rFonts w:ascii="Times New Roman" w:hAnsi="Times New Roman" w:cs="Times New Roman"/>
                <w:color w:val="808080"/>
              </w:rPr>
              <w:t>náš svätý otec Silvester, rímsky pápež</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36BB6" w:rsidRPr="001F6DF7" w:rsidRDefault="00336BB6" w:rsidP="00FE0639">
            <w:pPr>
              <w:spacing w:after="0" w:line="240" w:lineRule="auto"/>
              <w:rPr>
                <w:rFonts w:ascii="Times New Roman" w:hAnsi="Times New Roman" w:cs="Times New Roman"/>
                <w:color w:val="808080"/>
              </w:rPr>
            </w:pPr>
          </w:p>
        </w:tc>
        <w:tc>
          <w:tcPr>
            <w:tcW w:w="2191" w:type="dxa"/>
            <w:gridSpan w:val="2"/>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5362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05362F">
              <w:rPr>
                <w:rFonts w:ascii="Times New Roman" w:hAnsi="Times New Roman" w:cs="Times New Roman"/>
                <w:color w:val="808080"/>
              </w:rPr>
              <w:t>3.1.</w:t>
            </w:r>
          </w:p>
        </w:tc>
        <w:tc>
          <w:tcPr>
            <w:tcW w:w="6574" w:type="dxa"/>
            <w:gridSpan w:val="6"/>
            <w:vAlign w:val="center"/>
          </w:tcPr>
          <w:p w:rsidR="0003709D" w:rsidRPr="003F1FC7" w:rsidRDefault="003F1FC7" w:rsidP="003F1FC7">
            <w:pPr>
              <w:spacing w:after="0" w:line="240" w:lineRule="auto"/>
              <w:jc w:val="center"/>
              <w:rPr>
                <w:rFonts w:ascii="Times New Roman" w:hAnsi="Times New Roman" w:cs="Times New Roman"/>
                <w:color w:val="808080"/>
              </w:rPr>
            </w:pPr>
            <w:r>
              <w:rPr>
                <w:rFonts w:ascii="Times New Roman" w:hAnsi="Times New Roman" w:cs="Times New Roman"/>
                <w:i/>
                <w:color w:val="808080"/>
              </w:rPr>
              <w:t>Aliturgický deň; sv. prorok Malachiáš; svätý mučeník Gordios; voľnica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AE7DCC" w:rsidRPr="001F6DF7" w:rsidRDefault="00AE7DCC" w:rsidP="00AE7DCC">
            <w:pPr>
              <w:spacing w:after="0" w:line="240" w:lineRule="auto"/>
              <w:jc w:val="center"/>
              <w:rPr>
                <w:rFonts w:ascii="Times New Roman" w:hAnsi="Times New Roman" w:cs="Times New Roman"/>
                <w:color w:val="808080"/>
              </w:rPr>
            </w:pPr>
          </w:p>
        </w:tc>
        <w:tc>
          <w:tcPr>
            <w:tcW w:w="2191" w:type="dxa"/>
            <w:gridSpan w:val="2"/>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05362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lastRenderedPageBreak/>
              <w:t xml:space="preserve">Sobota </w:t>
            </w:r>
            <w:r w:rsidR="0005362F">
              <w:rPr>
                <w:rFonts w:ascii="Times New Roman" w:hAnsi="Times New Roman" w:cs="Times New Roman"/>
                <w:color w:val="808080"/>
              </w:rPr>
              <w:t>4.1.</w:t>
            </w:r>
          </w:p>
        </w:tc>
        <w:tc>
          <w:tcPr>
            <w:tcW w:w="6574" w:type="dxa"/>
            <w:gridSpan w:val="6"/>
            <w:vAlign w:val="center"/>
          </w:tcPr>
          <w:p w:rsidR="00DF4DBE" w:rsidRPr="00CE11A6" w:rsidRDefault="003F1FC7" w:rsidP="0072762B">
            <w:pPr>
              <w:spacing w:after="0" w:line="240" w:lineRule="auto"/>
              <w:jc w:val="center"/>
              <w:rPr>
                <w:rFonts w:ascii="Times New Roman" w:hAnsi="Times New Roman" w:cs="Times New Roman"/>
                <w:i/>
                <w:color w:val="808080"/>
              </w:rPr>
            </w:pPr>
            <w:r>
              <w:rPr>
                <w:rFonts w:ascii="Times New Roman" w:hAnsi="Times New Roman" w:cs="Times New Roman"/>
                <w:i/>
                <w:color w:val="808080"/>
              </w:rPr>
              <w:t>Sobota pred Osvietením; zbor svätých sedemdesiatich apoštolov; náš prepodobný otec Teoktist, igumen zo sicílskeho Kukuma</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DF4DBE" w:rsidP="000B6869">
            <w:pPr>
              <w:spacing w:after="0" w:line="240" w:lineRule="auto"/>
              <w:jc w:val="center"/>
              <w:rPr>
                <w:rFonts w:ascii="Times New Roman" w:hAnsi="Times New Roman" w:cs="Times New Roman"/>
                <w:color w:val="808080"/>
              </w:rPr>
            </w:pPr>
          </w:p>
        </w:tc>
        <w:tc>
          <w:tcPr>
            <w:tcW w:w="2191" w:type="dxa"/>
            <w:gridSpan w:val="2"/>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05362F">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05362F">
              <w:rPr>
                <w:rFonts w:ascii="Times New Roman" w:hAnsi="Times New Roman" w:cs="Times New Roman"/>
                <w:b/>
                <w:color w:val="808080"/>
              </w:rPr>
              <w:t>5.1.</w:t>
            </w:r>
          </w:p>
        </w:tc>
        <w:tc>
          <w:tcPr>
            <w:tcW w:w="5245" w:type="dxa"/>
            <w:gridSpan w:val="5"/>
            <w:vAlign w:val="center"/>
          </w:tcPr>
          <w:p w:rsidR="00FE0639" w:rsidRDefault="00BE34B3"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Nedeľa </w:t>
            </w:r>
            <w:r w:rsidR="003F1FC7">
              <w:rPr>
                <w:rFonts w:ascii="Times New Roman" w:hAnsi="Times New Roman" w:cs="Times New Roman"/>
                <w:b/>
                <w:color w:val="808080"/>
              </w:rPr>
              <w:t xml:space="preserve">pred Osvietením; predvečer Osvietenia; </w:t>
            </w:r>
          </w:p>
          <w:p w:rsidR="00DF4DBE" w:rsidRDefault="003F1FC7" w:rsidP="003F1FC7">
            <w:pPr>
              <w:spacing w:after="0" w:line="240" w:lineRule="auto"/>
              <w:jc w:val="center"/>
              <w:rPr>
                <w:rFonts w:ascii="Times New Roman" w:hAnsi="Times New Roman" w:cs="Times New Roman"/>
                <w:color w:val="808080"/>
                <w:sz w:val="20"/>
                <w:szCs w:val="20"/>
              </w:rPr>
            </w:pPr>
            <w:r w:rsidRPr="00FE0639">
              <w:rPr>
                <w:rFonts w:ascii="Times New Roman" w:hAnsi="Times New Roman" w:cs="Times New Roman"/>
                <w:color w:val="808080"/>
                <w:sz w:val="20"/>
                <w:szCs w:val="20"/>
              </w:rPr>
              <w:t>svätí mučeníci Teopempt a Teónas; prepodobná Synkletika</w:t>
            </w:r>
          </w:p>
          <w:p w:rsidR="00DE4301" w:rsidRPr="00DE4301" w:rsidRDefault="00DE4301" w:rsidP="003F1FC7">
            <w:pPr>
              <w:spacing w:after="0" w:line="240" w:lineRule="auto"/>
              <w:jc w:val="center"/>
              <w:rPr>
                <w:rFonts w:ascii="Times New Roman" w:hAnsi="Times New Roman" w:cs="Times New Roman"/>
                <w:b/>
                <w:color w:val="808080"/>
                <w:sz w:val="20"/>
                <w:szCs w:val="20"/>
              </w:rPr>
            </w:pPr>
            <w:r w:rsidRPr="00DE4301">
              <w:rPr>
                <w:rFonts w:ascii="Times New Roman" w:hAnsi="Times New Roman" w:cs="Times New Roman"/>
                <w:b/>
                <w:color w:val="808080"/>
                <w:sz w:val="20"/>
                <w:szCs w:val="20"/>
              </w:rPr>
              <w:t>zdržanlivosť od mäsa</w:t>
            </w:r>
          </w:p>
        </w:tc>
        <w:tc>
          <w:tcPr>
            <w:tcW w:w="1329" w:type="dxa"/>
            <w:vAlign w:val="center"/>
          </w:tcPr>
          <w:p w:rsidR="000767A7" w:rsidRPr="001F6DF7" w:rsidRDefault="000767A7" w:rsidP="00C0542F">
            <w:pPr>
              <w:spacing w:after="0" w:line="240" w:lineRule="auto"/>
              <w:jc w:val="center"/>
              <w:rPr>
                <w:rFonts w:ascii="Times New Roman" w:hAnsi="Times New Roman" w:cs="Times New Roman"/>
                <w:b/>
                <w:i/>
                <w:color w:val="80808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Default="00513E18" w:rsidP="00FE0639">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w:t>
            </w:r>
            <w:r w:rsidR="00FE0639">
              <w:rPr>
                <w:rFonts w:ascii="Times New Roman" w:hAnsi="Times New Roman" w:cs="Times New Roman"/>
                <w:color w:val="808080"/>
              </w:rPr>
              <w:t>00</w:t>
            </w:r>
            <w:r w:rsidR="00543A6C" w:rsidRPr="001F6DF7">
              <w:rPr>
                <w:rFonts w:ascii="Times New Roman" w:hAnsi="Times New Roman" w:cs="Times New Roman"/>
                <w:color w:val="808080"/>
              </w:rPr>
              <w:t xml:space="preserve"> za farnosť</w:t>
            </w:r>
          </w:p>
          <w:p w:rsidR="006F0692" w:rsidRPr="000A66AA" w:rsidRDefault="006F0692"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18.00 Veľké povečerie s lítiou</w:t>
            </w:r>
          </w:p>
        </w:tc>
        <w:tc>
          <w:tcPr>
            <w:tcW w:w="2191" w:type="dxa"/>
            <w:gridSpan w:val="2"/>
            <w:vAlign w:val="center"/>
          </w:tcPr>
          <w:p w:rsidR="00543A6C" w:rsidRDefault="00BB31AC" w:rsidP="00211E2D">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DD0213">
              <w:rPr>
                <w:rFonts w:ascii="Times New Roman" w:hAnsi="Times New Roman" w:cs="Times New Roman"/>
                <w:color w:val="808080"/>
              </w:rPr>
              <w:t>.</w:t>
            </w:r>
            <w:r>
              <w:rPr>
                <w:rFonts w:ascii="Times New Roman" w:hAnsi="Times New Roman" w:cs="Times New Roman"/>
                <w:color w:val="808080"/>
              </w:rPr>
              <w:t>0</w:t>
            </w:r>
            <w:r w:rsidR="00DD0213">
              <w:rPr>
                <w:rFonts w:ascii="Times New Roman" w:hAnsi="Times New Roman" w:cs="Times New Roman"/>
                <w:color w:val="808080"/>
              </w:rPr>
              <w:t xml:space="preserve">0 </w:t>
            </w:r>
            <w:r w:rsidR="006F0692">
              <w:rPr>
                <w:rFonts w:ascii="Times New Roman" w:hAnsi="Times New Roman" w:cs="Times New Roman"/>
                <w:color w:val="808080"/>
              </w:rPr>
              <w:t>*ZBP Juraj s rod. (r.Demčakova)</w:t>
            </w:r>
          </w:p>
          <w:p w:rsidR="00D02E26" w:rsidRPr="001F6DF7" w:rsidRDefault="00D02E26" w:rsidP="00211E2D">
            <w:pPr>
              <w:spacing w:after="0" w:line="240" w:lineRule="auto"/>
              <w:jc w:val="center"/>
              <w:rPr>
                <w:rFonts w:ascii="Times New Roman" w:hAnsi="Times New Roman" w:cs="Times New Roman"/>
                <w:color w:val="808080"/>
              </w:rPr>
            </w:pPr>
            <w:r>
              <w:rPr>
                <w:rFonts w:ascii="Times New Roman" w:hAnsi="Times New Roman" w:cs="Times New Roman"/>
                <w:color w:val="808080"/>
              </w:rPr>
              <w:t>12.00 Veľká večiereň so svätením vody</w:t>
            </w:r>
          </w:p>
        </w:tc>
        <w:tc>
          <w:tcPr>
            <w:tcW w:w="2192" w:type="dxa"/>
            <w:gridSpan w:val="2"/>
            <w:vAlign w:val="center"/>
          </w:tcPr>
          <w:p w:rsidR="00543A6C" w:rsidRPr="001F6DF7" w:rsidRDefault="00FE0639"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8.00</w:t>
            </w:r>
            <w:r w:rsidR="00BB31AC">
              <w:rPr>
                <w:rFonts w:ascii="Times New Roman" w:hAnsi="Times New Roman" w:cs="Times New Roman"/>
                <w:color w:val="808080"/>
              </w:rPr>
              <w:t xml:space="preserve"> </w:t>
            </w:r>
            <w:r>
              <w:rPr>
                <w:rFonts w:ascii="Times New Roman" w:hAnsi="Times New Roman" w:cs="Times New Roman"/>
                <w:color w:val="808080"/>
              </w:rPr>
              <w:t>(z mesta)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6"/>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r w:rsidR="0005362F" w:rsidRPr="00336BB6" w:rsidTr="002D11CF">
        <w:trPr>
          <w:trHeight w:val="264"/>
        </w:trPr>
        <w:tc>
          <w:tcPr>
            <w:tcW w:w="1134" w:type="dxa"/>
            <w:vMerge w:val="restart"/>
            <w:vAlign w:val="center"/>
          </w:tcPr>
          <w:p w:rsidR="0005362F" w:rsidRPr="008626B7" w:rsidRDefault="0005362F" w:rsidP="0005362F">
            <w:pPr>
              <w:spacing w:after="0" w:line="240" w:lineRule="auto"/>
              <w:jc w:val="center"/>
              <w:rPr>
                <w:rFonts w:ascii="Times New Roman" w:hAnsi="Times New Roman" w:cs="Times New Roman"/>
                <w:b/>
                <w:color w:val="808080"/>
              </w:rPr>
            </w:pPr>
            <w:r w:rsidRPr="008626B7">
              <w:rPr>
                <w:rFonts w:ascii="Times New Roman" w:hAnsi="Times New Roman" w:cs="Times New Roman"/>
                <w:b/>
                <w:color w:val="808080"/>
              </w:rPr>
              <w:t>Pondelok</w:t>
            </w:r>
            <w:r w:rsidRPr="008626B7">
              <w:rPr>
                <w:rFonts w:ascii="Times New Roman" w:hAnsi="Times New Roman" w:cs="Times New Roman"/>
                <w:b/>
                <w:color w:val="808080"/>
              </w:rPr>
              <w:t>6</w:t>
            </w:r>
            <w:r w:rsidRPr="008626B7">
              <w:rPr>
                <w:rFonts w:ascii="Times New Roman" w:hAnsi="Times New Roman" w:cs="Times New Roman"/>
                <w:b/>
                <w:color w:val="808080"/>
              </w:rPr>
              <w:t>.1.</w:t>
            </w:r>
          </w:p>
        </w:tc>
        <w:tc>
          <w:tcPr>
            <w:tcW w:w="6574" w:type="dxa"/>
            <w:gridSpan w:val="6"/>
            <w:vAlign w:val="center"/>
          </w:tcPr>
          <w:p w:rsidR="0005362F" w:rsidRPr="008626B7" w:rsidRDefault="00FE0639" w:rsidP="008626B7">
            <w:pPr>
              <w:spacing w:after="0" w:line="240" w:lineRule="auto"/>
              <w:jc w:val="center"/>
              <w:rPr>
                <w:rFonts w:ascii="Times New Roman" w:hAnsi="Times New Roman" w:cs="Times New Roman"/>
                <w:i/>
                <w:color w:val="808080"/>
                <w:u w:val="single"/>
              </w:rPr>
            </w:pPr>
            <w:r w:rsidRPr="008626B7">
              <w:rPr>
                <w:rFonts w:ascii="Times New Roman" w:hAnsi="Times New Roman" w:cs="Times New Roman"/>
                <w:b/>
                <w:color w:val="808080"/>
              </w:rPr>
              <w:t>Sväté Bohozjavenie</w:t>
            </w:r>
            <w:r w:rsidR="008626B7" w:rsidRPr="008626B7">
              <w:rPr>
                <w:rFonts w:ascii="Times New Roman" w:hAnsi="Times New Roman" w:cs="Times New Roman"/>
                <w:b/>
                <w:color w:val="808080"/>
              </w:rPr>
              <w:t xml:space="preserve"> nášho Pána, Boha a Spasiteľa Ježiša Krista</w:t>
            </w:r>
            <w:r w:rsidR="008626B7">
              <w:rPr>
                <w:rFonts w:ascii="Times New Roman" w:hAnsi="Times New Roman" w:cs="Times New Roman"/>
                <w:b/>
                <w:color w:val="808080"/>
              </w:rPr>
              <w:t xml:space="preserve">, </w:t>
            </w:r>
            <w:r w:rsidR="008626B7" w:rsidRPr="008626B7">
              <w:rPr>
                <w:rFonts w:ascii="Times New Roman" w:hAnsi="Times New Roman" w:cs="Times New Roman"/>
                <w:b/>
                <w:i/>
                <w:color w:val="808080"/>
              </w:rPr>
              <w:t>myrovanie</w:t>
            </w:r>
            <w:r w:rsidR="008626B7">
              <w:rPr>
                <w:rFonts w:ascii="Times New Roman" w:hAnsi="Times New Roman" w:cs="Times New Roman"/>
                <w:b/>
                <w:i/>
                <w:color w:val="808080"/>
              </w:rPr>
              <w:t xml:space="preserve">, </w:t>
            </w:r>
            <w:r w:rsidR="008626B7">
              <w:rPr>
                <w:rFonts w:ascii="Times New Roman" w:hAnsi="Times New Roman" w:cs="Times New Roman"/>
                <w:i/>
                <w:color w:val="808080"/>
                <w:u w:val="single"/>
              </w:rPr>
              <w:t>sv</w:t>
            </w:r>
            <w:r w:rsidR="008626B7" w:rsidRPr="008626B7">
              <w:rPr>
                <w:rFonts w:ascii="Times New Roman" w:hAnsi="Times New Roman" w:cs="Times New Roman"/>
                <w:i/>
                <w:color w:val="808080"/>
                <w:u w:val="single"/>
              </w:rPr>
              <w:t>ätenie domov v Čičave</w:t>
            </w:r>
            <w:r w:rsidRPr="008626B7">
              <w:rPr>
                <w:rFonts w:ascii="Times New Roman" w:hAnsi="Times New Roman" w:cs="Times New Roman"/>
                <w:i/>
                <w:color w:val="808080"/>
                <w:u w:val="single"/>
              </w:rPr>
              <w:t xml:space="preserve"> </w:t>
            </w:r>
          </w:p>
        </w:tc>
      </w:tr>
      <w:tr w:rsidR="0005362F" w:rsidRPr="001F6DF7" w:rsidTr="008626B7">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6F0692" w:rsidRDefault="00D02E26"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6F0692">
              <w:rPr>
                <w:rFonts w:ascii="Times New Roman" w:hAnsi="Times New Roman" w:cs="Times New Roman"/>
                <w:color w:val="808080"/>
              </w:rPr>
              <w:t xml:space="preserve"> za farnosť </w:t>
            </w:r>
          </w:p>
          <w:p w:rsidR="0005362F" w:rsidRPr="001F6DF7" w:rsidRDefault="006F0692"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(so svätením vody)</w:t>
            </w:r>
          </w:p>
        </w:tc>
        <w:tc>
          <w:tcPr>
            <w:tcW w:w="2191" w:type="dxa"/>
            <w:gridSpan w:val="2"/>
            <w:vAlign w:val="center"/>
          </w:tcPr>
          <w:p w:rsidR="0005362F" w:rsidRPr="001F6DF7" w:rsidRDefault="00D02E26" w:rsidP="002D11CF">
            <w:pPr>
              <w:spacing w:after="0" w:line="240" w:lineRule="auto"/>
              <w:jc w:val="center"/>
              <w:rPr>
                <w:rFonts w:ascii="Times New Roman" w:hAnsi="Times New Roman" w:cs="Times New Roman"/>
                <w:color w:val="808080"/>
              </w:rPr>
            </w:pPr>
            <w:r w:rsidRPr="00D02E26">
              <w:rPr>
                <w:rFonts w:ascii="Times New Roman" w:hAnsi="Times New Roman" w:cs="Times New Roman"/>
                <w:color w:val="808080"/>
              </w:rPr>
              <w:t>7.30</w:t>
            </w:r>
            <w:r w:rsidR="006F0692">
              <w:rPr>
                <w:rFonts w:ascii="Times New Roman" w:hAnsi="Times New Roman" w:cs="Times New Roman"/>
                <w:color w:val="808080"/>
              </w:rPr>
              <w:t xml:space="preserve"> *ZBP Simona, Patrícia, Peter (r.Časarova)</w:t>
            </w:r>
          </w:p>
        </w:tc>
        <w:tc>
          <w:tcPr>
            <w:tcW w:w="2192" w:type="dxa"/>
            <w:gridSpan w:val="2"/>
            <w:vAlign w:val="center"/>
          </w:tcPr>
          <w:p w:rsidR="0005362F" w:rsidRPr="00D02E26" w:rsidRDefault="00D02E26"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9.00</w:t>
            </w:r>
            <w:r w:rsidR="006F0692">
              <w:rPr>
                <w:rFonts w:ascii="Times New Roman" w:hAnsi="Times New Roman" w:cs="Times New Roman"/>
                <w:color w:val="808080"/>
              </w:rPr>
              <w:t xml:space="preserve"> na úmysel darcu (so svätením vody)</w:t>
            </w:r>
          </w:p>
        </w:tc>
      </w:tr>
      <w:tr w:rsidR="0005362F" w:rsidRPr="00C84248" w:rsidTr="002D11CF">
        <w:trPr>
          <w:trHeight w:val="189"/>
        </w:trPr>
        <w:tc>
          <w:tcPr>
            <w:tcW w:w="1134" w:type="dxa"/>
            <w:vMerge w:val="restart"/>
            <w:vAlign w:val="center"/>
          </w:tcPr>
          <w:p w:rsidR="0005362F" w:rsidRPr="001F6DF7" w:rsidRDefault="0005362F" w:rsidP="0005362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Utorok </w:t>
            </w:r>
            <w:r>
              <w:rPr>
                <w:rFonts w:ascii="Times New Roman" w:hAnsi="Times New Roman" w:cs="Times New Roman"/>
                <w:color w:val="808080"/>
              </w:rPr>
              <w:t>7.1.</w:t>
            </w:r>
          </w:p>
        </w:tc>
        <w:tc>
          <w:tcPr>
            <w:tcW w:w="6574" w:type="dxa"/>
            <w:gridSpan w:val="6"/>
            <w:vAlign w:val="center"/>
          </w:tcPr>
          <w:p w:rsidR="0005362F" w:rsidRPr="008626B7" w:rsidRDefault="008626B7" w:rsidP="002D11CF">
            <w:pPr>
              <w:spacing w:after="0" w:line="240" w:lineRule="auto"/>
              <w:jc w:val="center"/>
              <w:rPr>
                <w:rFonts w:ascii="Times New Roman" w:hAnsi="Times New Roman" w:cs="Times New Roman"/>
                <w:b/>
                <w:i/>
                <w:color w:val="808080"/>
                <w:u w:val="single"/>
              </w:rPr>
            </w:pPr>
            <w:r w:rsidRPr="008626B7">
              <w:rPr>
                <w:rFonts w:ascii="Times New Roman" w:hAnsi="Times New Roman" w:cs="Times New Roman"/>
                <w:b/>
                <w:i/>
                <w:color w:val="808080"/>
              </w:rPr>
              <w:t>Poprazdenstvo Bohozjavenia; zhromaždenie k svätému slávnemu Pánovmu prorokovi, predchodcovi a krstiteľovi Jánovi</w:t>
            </w:r>
          </w:p>
        </w:tc>
      </w:tr>
      <w:tr w:rsidR="0005362F" w:rsidRPr="003F0B01" w:rsidTr="006F0692">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268" w:type="dxa"/>
            <w:gridSpan w:val="3"/>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14" w:type="dxa"/>
            <w:vAlign w:val="center"/>
          </w:tcPr>
          <w:p w:rsidR="0005362F" w:rsidRPr="001F6DF7" w:rsidRDefault="006F0692" w:rsidP="006F0692">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Pr>
                <w:rFonts w:ascii="Times New Roman" w:hAnsi="Times New Roman" w:cs="Times New Roman"/>
                <w:color w:val="808080"/>
              </w:rPr>
              <w:t>7</w:t>
            </w:r>
            <w:r>
              <w:rPr>
                <w:rFonts w:ascii="Times New Roman" w:hAnsi="Times New Roman" w:cs="Times New Roman"/>
                <w:color w:val="808080"/>
              </w:rPr>
              <w:t>.00</w:t>
            </w:r>
            <w:r>
              <w:rPr>
                <w:rFonts w:ascii="Times New Roman" w:hAnsi="Times New Roman" w:cs="Times New Roman"/>
                <w:color w:val="808080"/>
              </w:rPr>
              <w:t xml:space="preserve"> +Mikuláš (r.Fedorova)</w:t>
            </w:r>
          </w:p>
        </w:tc>
        <w:tc>
          <w:tcPr>
            <w:tcW w:w="2192" w:type="dxa"/>
            <w:gridSpan w:val="2"/>
            <w:vAlign w:val="center"/>
          </w:tcPr>
          <w:p w:rsidR="0005362F" w:rsidRPr="003F0B01" w:rsidRDefault="006F0692"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18.15 +Klára (r.Drabikova) + panychýda</w:t>
            </w:r>
          </w:p>
        </w:tc>
      </w:tr>
      <w:tr w:rsidR="0005362F" w:rsidRPr="00C84248" w:rsidTr="002D11CF">
        <w:trPr>
          <w:trHeight w:val="234"/>
        </w:trPr>
        <w:tc>
          <w:tcPr>
            <w:tcW w:w="1134" w:type="dxa"/>
            <w:vMerge w:val="restart"/>
            <w:vAlign w:val="center"/>
          </w:tcPr>
          <w:p w:rsidR="0005362F" w:rsidRPr="0005362F" w:rsidRDefault="0005362F" w:rsidP="0005362F">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Streda </w:t>
            </w:r>
            <w:r w:rsidRPr="0005362F">
              <w:rPr>
                <w:rFonts w:ascii="Times New Roman" w:hAnsi="Times New Roman" w:cs="Times New Roman"/>
                <w:color w:val="808080"/>
              </w:rPr>
              <w:t>8.1.</w:t>
            </w:r>
          </w:p>
        </w:tc>
        <w:tc>
          <w:tcPr>
            <w:tcW w:w="6574" w:type="dxa"/>
            <w:gridSpan w:val="6"/>
            <w:vAlign w:val="center"/>
          </w:tcPr>
          <w:p w:rsidR="0005362F" w:rsidRPr="008626B7" w:rsidRDefault="008626B7" w:rsidP="002D11CF">
            <w:pPr>
              <w:spacing w:after="0" w:line="240" w:lineRule="auto"/>
              <w:jc w:val="center"/>
              <w:rPr>
                <w:rFonts w:ascii="Times New Roman" w:hAnsi="Times New Roman" w:cs="Times New Roman"/>
                <w:i/>
                <w:color w:val="808080"/>
              </w:rPr>
            </w:pPr>
            <w:r w:rsidRPr="008626B7">
              <w:rPr>
                <w:rFonts w:ascii="Times New Roman" w:hAnsi="Times New Roman" w:cs="Times New Roman"/>
                <w:i/>
                <w:color w:val="808080"/>
              </w:rPr>
              <w:t>Náš prepodobný otec Juraj Chozebita</w:t>
            </w:r>
          </w:p>
        </w:tc>
      </w:tr>
      <w:tr w:rsidR="0005362F" w:rsidRPr="003F0B01" w:rsidTr="00DE4301">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6F0692"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18.00 +Ján (r.Švarna)</w:t>
            </w:r>
          </w:p>
        </w:tc>
        <w:tc>
          <w:tcPr>
            <w:tcW w:w="2191"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2" w:type="dxa"/>
            <w:gridSpan w:val="2"/>
            <w:vAlign w:val="center"/>
          </w:tcPr>
          <w:p w:rsidR="0005362F" w:rsidRPr="003F0B01" w:rsidRDefault="0005362F" w:rsidP="002D11CF">
            <w:pPr>
              <w:spacing w:after="0" w:line="240" w:lineRule="auto"/>
              <w:jc w:val="center"/>
              <w:rPr>
                <w:rFonts w:ascii="Times New Roman" w:hAnsi="Times New Roman" w:cs="Times New Roman"/>
                <w:color w:val="808080"/>
              </w:rPr>
            </w:pPr>
          </w:p>
        </w:tc>
      </w:tr>
      <w:tr w:rsidR="0005362F" w:rsidRPr="00C84248" w:rsidTr="002D11CF">
        <w:trPr>
          <w:trHeight w:val="171"/>
        </w:trPr>
        <w:tc>
          <w:tcPr>
            <w:tcW w:w="1134" w:type="dxa"/>
            <w:vMerge w:val="restart"/>
            <w:vAlign w:val="center"/>
          </w:tcPr>
          <w:p w:rsidR="0005362F" w:rsidRPr="0005362F" w:rsidRDefault="0005362F" w:rsidP="002D11CF">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Pr>
                <w:rFonts w:ascii="Times New Roman" w:hAnsi="Times New Roman" w:cs="Times New Roman"/>
                <w:color w:val="808080"/>
              </w:rPr>
              <w:t>9</w:t>
            </w:r>
            <w:r w:rsidRPr="0005362F">
              <w:rPr>
                <w:rFonts w:ascii="Times New Roman" w:hAnsi="Times New Roman" w:cs="Times New Roman"/>
                <w:color w:val="808080"/>
              </w:rPr>
              <w:t>.1.</w:t>
            </w:r>
          </w:p>
        </w:tc>
        <w:tc>
          <w:tcPr>
            <w:tcW w:w="6574" w:type="dxa"/>
            <w:gridSpan w:val="6"/>
            <w:vAlign w:val="center"/>
          </w:tcPr>
          <w:p w:rsidR="0005362F" w:rsidRPr="008626B7" w:rsidRDefault="008626B7" w:rsidP="002D11CF">
            <w:pPr>
              <w:spacing w:after="0" w:line="240" w:lineRule="auto"/>
              <w:jc w:val="center"/>
              <w:rPr>
                <w:rFonts w:ascii="Times New Roman" w:hAnsi="Times New Roman" w:cs="Times New Roman"/>
                <w:i/>
                <w:color w:val="808080"/>
              </w:rPr>
            </w:pPr>
            <w:r w:rsidRPr="008626B7">
              <w:rPr>
                <w:rFonts w:ascii="Times New Roman" w:hAnsi="Times New Roman" w:cs="Times New Roman"/>
                <w:i/>
                <w:color w:val="808080"/>
              </w:rPr>
              <w:t>Svätý mučeník Polyeukt</w:t>
            </w:r>
          </w:p>
        </w:tc>
      </w:tr>
      <w:tr w:rsidR="0005362F" w:rsidRPr="0037437F" w:rsidTr="002D11CF">
        <w:trPr>
          <w:trHeight w:val="397"/>
        </w:trPr>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6F0692"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18.00 +Jozef (r.Pavlova)</w:t>
            </w:r>
          </w:p>
        </w:tc>
        <w:tc>
          <w:tcPr>
            <w:tcW w:w="2192" w:type="dxa"/>
            <w:gridSpan w:val="2"/>
            <w:vAlign w:val="center"/>
          </w:tcPr>
          <w:p w:rsidR="0005362F" w:rsidRPr="0037437F" w:rsidRDefault="0005362F" w:rsidP="002D11CF">
            <w:pPr>
              <w:spacing w:after="0" w:line="240" w:lineRule="auto"/>
              <w:jc w:val="center"/>
              <w:rPr>
                <w:rFonts w:ascii="Times New Roman" w:hAnsi="Times New Roman" w:cs="Times New Roman"/>
                <w:color w:val="808080"/>
              </w:rPr>
            </w:pPr>
          </w:p>
        </w:tc>
      </w:tr>
      <w:tr w:rsidR="0005362F" w:rsidRPr="001F6DF7" w:rsidTr="002D11CF">
        <w:trPr>
          <w:trHeight w:val="252"/>
        </w:trPr>
        <w:tc>
          <w:tcPr>
            <w:tcW w:w="1134" w:type="dxa"/>
            <w:vMerge w:val="restart"/>
            <w:vAlign w:val="center"/>
          </w:tcPr>
          <w:p w:rsidR="0005362F" w:rsidRPr="0005362F" w:rsidRDefault="0005362F" w:rsidP="002D11C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Pr>
                <w:rFonts w:ascii="Times New Roman" w:hAnsi="Times New Roman" w:cs="Times New Roman"/>
                <w:color w:val="808080"/>
              </w:rPr>
              <w:t>10</w:t>
            </w:r>
            <w:r>
              <w:rPr>
                <w:rFonts w:ascii="Times New Roman" w:hAnsi="Times New Roman" w:cs="Times New Roman"/>
                <w:color w:val="808080"/>
              </w:rPr>
              <w:t>.1.</w:t>
            </w:r>
          </w:p>
        </w:tc>
        <w:tc>
          <w:tcPr>
            <w:tcW w:w="6574" w:type="dxa"/>
            <w:gridSpan w:val="6"/>
            <w:vAlign w:val="center"/>
          </w:tcPr>
          <w:p w:rsidR="0005362F" w:rsidRPr="00D02E26" w:rsidRDefault="008626B7" w:rsidP="002D11CF">
            <w:pPr>
              <w:spacing w:after="0" w:line="240" w:lineRule="auto"/>
              <w:jc w:val="center"/>
              <w:rPr>
                <w:rFonts w:ascii="Times New Roman" w:hAnsi="Times New Roman" w:cs="Times New Roman"/>
                <w:color w:val="808080"/>
                <w:sz w:val="20"/>
                <w:szCs w:val="20"/>
              </w:rPr>
            </w:pPr>
            <w:r w:rsidRPr="00D02E26">
              <w:rPr>
                <w:rFonts w:ascii="Times New Roman" w:hAnsi="Times New Roman" w:cs="Times New Roman"/>
                <w:i/>
                <w:color w:val="808080"/>
                <w:sz w:val="20"/>
                <w:szCs w:val="20"/>
              </w:rPr>
              <w:t>Náš otec svätý Gregor, nysský biskup; prepodobný Domicián, meliténsky biskup</w:t>
            </w:r>
            <w:r w:rsidR="00D02E26" w:rsidRPr="00D02E26">
              <w:rPr>
                <w:rFonts w:ascii="Times New Roman" w:hAnsi="Times New Roman" w:cs="Times New Roman"/>
                <w:i/>
                <w:color w:val="808080"/>
                <w:sz w:val="20"/>
                <w:szCs w:val="20"/>
              </w:rPr>
              <w:t>; prepodobný otec Marcián, presbyter a ekonóm Veľkej cirkvi</w:t>
            </w:r>
          </w:p>
        </w:tc>
      </w:tr>
      <w:tr w:rsidR="0005362F" w:rsidRPr="001F6DF7" w:rsidTr="002D11CF">
        <w:trPr>
          <w:trHeight w:val="190"/>
        </w:trPr>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6F0692"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18.00 +Helena (r.Papuľakova) +panychýda</w:t>
            </w:r>
          </w:p>
        </w:tc>
        <w:tc>
          <w:tcPr>
            <w:tcW w:w="2191" w:type="dxa"/>
            <w:gridSpan w:val="2"/>
            <w:vAlign w:val="center"/>
          </w:tcPr>
          <w:p w:rsidR="0005362F" w:rsidRPr="00336BB6" w:rsidRDefault="0005362F" w:rsidP="002D11CF">
            <w:pPr>
              <w:spacing w:after="0" w:line="240" w:lineRule="auto"/>
              <w:jc w:val="center"/>
              <w:rPr>
                <w:rFonts w:ascii="Times New Roman" w:hAnsi="Times New Roman" w:cs="Times New Roman"/>
                <w:color w:val="808080"/>
              </w:rPr>
            </w:pPr>
          </w:p>
        </w:tc>
        <w:tc>
          <w:tcPr>
            <w:tcW w:w="2192" w:type="dxa"/>
            <w:gridSpan w:val="2"/>
            <w:vAlign w:val="center"/>
          </w:tcPr>
          <w:p w:rsidR="0005362F" w:rsidRPr="001F6DF7" w:rsidRDefault="0005362F" w:rsidP="002D11CF">
            <w:pPr>
              <w:spacing w:after="0" w:line="240" w:lineRule="auto"/>
              <w:jc w:val="center"/>
              <w:rPr>
                <w:rFonts w:ascii="Times New Roman" w:hAnsi="Times New Roman" w:cs="Times New Roman"/>
                <w:i/>
                <w:color w:val="808080"/>
              </w:rPr>
            </w:pPr>
          </w:p>
        </w:tc>
      </w:tr>
      <w:tr w:rsidR="0005362F" w:rsidRPr="00CE11A6" w:rsidTr="002D11CF">
        <w:trPr>
          <w:trHeight w:val="94"/>
        </w:trPr>
        <w:tc>
          <w:tcPr>
            <w:tcW w:w="1134" w:type="dxa"/>
            <w:vMerge w:val="restart"/>
            <w:vAlign w:val="center"/>
          </w:tcPr>
          <w:p w:rsidR="0005362F" w:rsidRPr="001F6DF7" w:rsidRDefault="0005362F" w:rsidP="002D11C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Pr>
                <w:rFonts w:ascii="Times New Roman" w:hAnsi="Times New Roman" w:cs="Times New Roman"/>
                <w:color w:val="808080"/>
              </w:rPr>
              <w:t>11</w:t>
            </w:r>
            <w:r>
              <w:rPr>
                <w:rFonts w:ascii="Times New Roman" w:hAnsi="Times New Roman" w:cs="Times New Roman"/>
                <w:color w:val="808080"/>
              </w:rPr>
              <w:t>.1.</w:t>
            </w:r>
          </w:p>
        </w:tc>
        <w:tc>
          <w:tcPr>
            <w:tcW w:w="6574" w:type="dxa"/>
            <w:gridSpan w:val="6"/>
            <w:vAlign w:val="center"/>
          </w:tcPr>
          <w:p w:rsidR="0005362F" w:rsidRPr="00D02E26" w:rsidRDefault="00D02E26" w:rsidP="002D11CF">
            <w:pPr>
              <w:spacing w:after="0" w:line="240" w:lineRule="auto"/>
              <w:jc w:val="center"/>
              <w:rPr>
                <w:rFonts w:ascii="Times New Roman" w:hAnsi="Times New Roman" w:cs="Times New Roman"/>
                <w:b/>
                <w:i/>
                <w:color w:val="808080"/>
              </w:rPr>
            </w:pPr>
            <w:r w:rsidRPr="00D02E26">
              <w:rPr>
                <w:rFonts w:ascii="Times New Roman" w:hAnsi="Times New Roman" w:cs="Times New Roman"/>
                <w:b/>
                <w:i/>
                <w:color w:val="808080"/>
              </w:rPr>
              <w:t>Sobota po Osvietení; náš prepodobný otec Teodóz, vodca mníchov spoločného života</w:t>
            </w:r>
          </w:p>
        </w:tc>
      </w:tr>
      <w:tr w:rsidR="0005362F" w:rsidRPr="001F6DF7" w:rsidTr="002D11CF">
        <w:trPr>
          <w:trHeight w:val="128"/>
        </w:trPr>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1F6DF7" w:rsidRDefault="002D6138"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10.00 krst Simony Nábožnej s liturgiou</w:t>
            </w:r>
          </w:p>
        </w:tc>
        <w:tc>
          <w:tcPr>
            <w:tcW w:w="2192"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p>
        </w:tc>
      </w:tr>
      <w:tr w:rsidR="0005362F" w:rsidRPr="001F6DF7" w:rsidTr="002D11CF">
        <w:trPr>
          <w:trHeight w:val="427"/>
        </w:trPr>
        <w:tc>
          <w:tcPr>
            <w:tcW w:w="1134" w:type="dxa"/>
            <w:vMerge w:val="restart"/>
            <w:vAlign w:val="center"/>
          </w:tcPr>
          <w:p w:rsidR="0005362F" w:rsidRPr="0037437F" w:rsidRDefault="0005362F" w:rsidP="002D11CF">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Pr>
                <w:rFonts w:ascii="Times New Roman" w:hAnsi="Times New Roman" w:cs="Times New Roman"/>
                <w:b/>
                <w:color w:val="808080"/>
              </w:rPr>
              <w:t>12</w:t>
            </w:r>
            <w:r>
              <w:rPr>
                <w:rFonts w:ascii="Times New Roman" w:hAnsi="Times New Roman" w:cs="Times New Roman"/>
                <w:b/>
                <w:color w:val="808080"/>
              </w:rPr>
              <w:t>.1.</w:t>
            </w:r>
          </w:p>
        </w:tc>
        <w:tc>
          <w:tcPr>
            <w:tcW w:w="5245" w:type="dxa"/>
            <w:gridSpan w:val="5"/>
            <w:vAlign w:val="center"/>
          </w:tcPr>
          <w:p w:rsidR="0005362F" w:rsidRDefault="0005362F" w:rsidP="002D11CF">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Nedeľa po </w:t>
            </w:r>
            <w:r w:rsidR="00D02E26">
              <w:rPr>
                <w:rFonts w:ascii="Times New Roman" w:hAnsi="Times New Roman" w:cs="Times New Roman"/>
                <w:b/>
                <w:color w:val="808080"/>
              </w:rPr>
              <w:t>Osvietení</w:t>
            </w:r>
          </w:p>
          <w:p w:rsidR="0005362F" w:rsidRPr="00DF4DBE" w:rsidRDefault="00D02E26" w:rsidP="002D11CF">
            <w:pPr>
              <w:spacing w:after="0" w:line="240" w:lineRule="auto"/>
              <w:jc w:val="center"/>
              <w:rPr>
                <w:rFonts w:ascii="Times New Roman" w:hAnsi="Times New Roman" w:cs="Times New Roman"/>
                <w:b/>
                <w:color w:val="808080"/>
              </w:rPr>
            </w:pPr>
            <w:r>
              <w:rPr>
                <w:rFonts w:ascii="Times New Roman" w:hAnsi="Times New Roman" w:cs="Times New Roman"/>
                <w:color w:val="808080"/>
              </w:rPr>
              <w:t>Svätá mučenica Tatiana</w:t>
            </w:r>
          </w:p>
        </w:tc>
        <w:tc>
          <w:tcPr>
            <w:tcW w:w="1329" w:type="dxa"/>
            <w:vAlign w:val="center"/>
          </w:tcPr>
          <w:p w:rsidR="0005362F" w:rsidRPr="001F6DF7" w:rsidRDefault="0005362F" w:rsidP="002D11CF">
            <w:pPr>
              <w:spacing w:after="0" w:line="240" w:lineRule="auto"/>
              <w:jc w:val="center"/>
              <w:rPr>
                <w:rFonts w:ascii="Times New Roman" w:hAnsi="Times New Roman" w:cs="Times New Roman"/>
                <w:b/>
                <w:i/>
                <w:color w:val="808080"/>
              </w:rPr>
            </w:pPr>
          </w:p>
        </w:tc>
      </w:tr>
      <w:tr w:rsidR="0005362F" w:rsidRPr="001F6DF7" w:rsidTr="002D11CF">
        <w:trPr>
          <w:trHeight w:val="507"/>
        </w:trPr>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2191" w:type="dxa"/>
            <w:gridSpan w:val="2"/>
            <w:vAlign w:val="center"/>
          </w:tcPr>
          <w:p w:rsidR="0005362F" w:rsidRPr="000A66AA" w:rsidRDefault="0005362F" w:rsidP="002D11CF">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9.</w:t>
            </w:r>
            <w:r>
              <w:rPr>
                <w:rFonts w:ascii="Times New Roman" w:hAnsi="Times New Roman" w:cs="Times New Roman"/>
                <w:color w:val="808080"/>
              </w:rPr>
              <w:t>15</w:t>
            </w:r>
            <w:r w:rsidRPr="001F6DF7">
              <w:rPr>
                <w:rFonts w:ascii="Times New Roman" w:hAnsi="Times New Roman" w:cs="Times New Roman"/>
                <w:color w:val="808080"/>
              </w:rPr>
              <w:t xml:space="preserve"> za farnosť</w:t>
            </w:r>
          </w:p>
        </w:tc>
        <w:tc>
          <w:tcPr>
            <w:tcW w:w="2191"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11.00 na úmysel darcu</w:t>
            </w:r>
          </w:p>
        </w:tc>
        <w:tc>
          <w:tcPr>
            <w:tcW w:w="2192" w:type="dxa"/>
            <w:gridSpan w:val="2"/>
            <w:vAlign w:val="center"/>
          </w:tcPr>
          <w:p w:rsidR="0005362F" w:rsidRPr="001F6DF7" w:rsidRDefault="0005362F" w:rsidP="002D11CF">
            <w:pPr>
              <w:spacing w:after="0" w:line="240" w:lineRule="auto"/>
              <w:jc w:val="center"/>
              <w:rPr>
                <w:rFonts w:ascii="Times New Roman" w:hAnsi="Times New Roman" w:cs="Times New Roman"/>
                <w:color w:val="808080"/>
              </w:rPr>
            </w:pPr>
            <w:r>
              <w:rPr>
                <w:rFonts w:ascii="Times New Roman" w:hAnsi="Times New Roman" w:cs="Times New Roman"/>
                <w:color w:val="808080"/>
              </w:rPr>
              <w:t>7.30 na úmysel darcu</w:t>
            </w:r>
          </w:p>
        </w:tc>
      </w:tr>
      <w:tr w:rsidR="0005362F" w:rsidRPr="001F6DF7" w:rsidTr="002D11CF">
        <w:trPr>
          <w:trHeight w:val="218"/>
        </w:trPr>
        <w:tc>
          <w:tcPr>
            <w:tcW w:w="1134" w:type="dxa"/>
            <w:vMerge/>
            <w:vAlign w:val="center"/>
          </w:tcPr>
          <w:p w:rsidR="0005362F" w:rsidRPr="001F6DF7" w:rsidRDefault="0005362F" w:rsidP="002D11CF">
            <w:pPr>
              <w:spacing w:after="0" w:line="240" w:lineRule="auto"/>
              <w:jc w:val="center"/>
              <w:rPr>
                <w:rFonts w:ascii="Times New Roman" w:hAnsi="Times New Roman" w:cs="Times New Roman"/>
                <w:color w:val="808080"/>
              </w:rPr>
            </w:pPr>
          </w:p>
        </w:tc>
        <w:tc>
          <w:tcPr>
            <w:tcW w:w="6574" w:type="dxa"/>
            <w:gridSpan w:val="6"/>
          </w:tcPr>
          <w:p w:rsidR="0005362F" w:rsidRPr="001F6DF7" w:rsidRDefault="0005362F" w:rsidP="002D11CF">
            <w:pPr>
              <w:spacing w:after="0" w:line="240" w:lineRule="auto"/>
              <w:rPr>
                <w:rFonts w:ascii="Times New Roman" w:hAnsi="Times New Roman" w:cs="Times New Roman"/>
                <w:b/>
                <w:color w:val="808080"/>
              </w:rPr>
            </w:pPr>
            <w:r w:rsidRPr="001F6DF7">
              <w:rPr>
                <w:rFonts w:ascii="Times New Roman" w:hAnsi="Times New Roman" w:cs="Times New Roman"/>
                <w:color w:val="808080"/>
              </w:rPr>
              <w:t xml:space="preserve">Prosby Čičava: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B16" w:rsidRDefault="00C84B16">
      <w:pPr>
        <w:spacing w:after="0" w:line="240" w:lineRule="auto"/>
      </w:pPr>
      <w:r>
        <w:separator/>
      </w:r>
    </w:p>
  </w:endnote>
  <w:endnote w:type="continuationSeparator" w:id="0">
    <w:p w:rsidR="00C84B16" w:rsidRDefault="00C8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F46B1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B16" w:rsidRDefault="00C84B16">
      <w:pPr>
        <w:spacing w:after="0" w:line="240" w:lineRule="auto"/>
      </w:pPr>
      <w:r>
        <w:separator/>
      </w:r>
    </w:p>
  </w:footnote>
  <w:footnote w:type="continuationSeparator" w:id="0">
    <w:p w:rsidR="00C84B16" w:rsidRDefault="00C84B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80A"/>
    <w:rsid w:val="00837B7B"/>
    <w:rsid w:val="00840175"/>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4B16"/>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D02E26"/>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46B1A"/>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42DB6-BEFE-40BA-94AA-79FC4A2B8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1907</Words>
  <Characters>10873</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2019-12-14T20:27:00Z</cp:lastPrinted>
  <dcterms:created xsi:type="dcterms:W3CDTF">2019-12-28T18:41:00Z</dcterms:created>
  <dcterms:modified xsi:type="dcterms:W3CDTF">2019-12-28T18:41:00Z</dcterms:modified>
</cp:coreProperties>
</file>