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0E5804F" w:rsidR="00EF1B53" w:rsidRPr="004426CC" w:rsidRDefault="003C3F8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22</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581259">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F67D26">
        <w:rPr>
          <w:rFonts w:ascii="Bookman Old Style" w:hAnsi="Bookman Old Style" w:cs="Bookman Old Style"/>
          <w:b/>
          <w:sz w:val="21"/>
          <w:szCs w:val="21"/>
        </w:rPr>
        <w:t>2</w:t>
      </w:r>
      <w:r>
        <w:rPr>
          <w:rFonts w:ascii="Bookman Old Style" w:hAnsi="Bookman Old Style" w:cs="Bookman Old Style"/>
          <w:b/>
          <w:sz w:val="21"/>
          <w:szCs w:val="21"/>
        </w:rPr>
        <w:t>8</w:t>
      </w:r>
      <w:r w:rsidR="007C4F7C">
        <w:rPr>
          <w:rFonts w:ascii="Bookman Old Style" w:hAnsi="Bookman Old Style" w:cs="Bookman Old Style"/>
          <w:b/>
          <w:sz w:val="21"/>
          <w:szCs w:val="21"/>
        </w:rPr>
        <w:t xml:space="preserve">. </w:t>
      </w:r>
      <w:r w:rsidR="00581259">
        <w:rPr>
          <w:rFonts w:ascii="Bookman Old Style" w:hAnsi="Bookman Old Style" w:cs="Bookman Old Style"/>
          <w:b/>
          <w:sz w:val="21"/>
          <w:szCs w:val="21"/>
        </w:rPr>
        <w:t>novem</w:t>
      </w:r>
      <w:r w:rsidR="00EF5A04">
        <w:rPr>
          <w:rFonts w:ascii="Bookman Old Style" w:hAnsi="Bookman Old Style" w:cs="Bookman Old Style"/>
          <w:b/>
          <w:sz w:val="21"/>
          <w:szCs w:val="21"/>
        </w:rPr>
        <w:t>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932FF7">
        <w:rPr>
          <w:rFonts w:ascii="Bookman Old Style" w:hAnsi="Bookman Old Style" w:cs="Bookman Old Style"/>
          <w:b/>
          <w:sz w:val="21"/>
          <w:szCs w:val="21"/>
        </w:rPr>
        <w:t>3</w:t>
      </w:r>
      <w:r>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7CB098AB" w14:textId="77777777" w:rsidR="000D53A1" w:rsidRPr="007276C2" w:rsidRDefault="000D53A1" w:rsidP="000D53A1">
      <w:pPr>
        <w:pStyle w:val="Normlnywebov"/>
        <w:spacing w:before="0" w:after="0"/>
        <w:rPr>
          <w:rFonts w:asciiTheme="minorHAnsi" w:hAnsiTheme="minorHAnsi" w:cs="Arial"/>
          <w:b/>
          <w:bCs/>
          <w:i/>
          <w:iCs/>
          <w:spacing w:val="-8"/>
          <w:kern w:val="18"/>
          <w:sz w:val="20"/>
          <w:szCs w:val="20"/>
        </w:rPr>
      </w:pPr>
      <w:r w:rsidRPr="007276C2">
        <w:rPr>
          <w:rFonts w:asciiTheme="minorHAnsi" w:hAnsiTheme="minorHAnsi" w:cs="Arial"/>
          <w:b/>
          <w:bCs/>
          <w:i/>
          <w:iCs/>
          <w:spacing w:val="-8"/>
          <w:kern w:val="18"/>
          <w:sz w:val="20"/>
          <w:szCs w:val="20"/>
        </w:rPr>
        <w:t>Chceš žiť Večný život?</w:t>
      </w:r>
    </w:p>
    <w:p w14:paraId="1DDDDEB2" w14:textId="77777777" w:rsidR="000D53A1" w:rsidRPr="007276C2" w:rsidRDefault="000D53A1" w:rsidP="000D53A1">
      <w:pPr>
        <w:pStyle w:val="Normlnywebov"/>
        <w:spacing w:before="0" w:after="0"/>
        <w:rPr>
          <w:rFonts w:asciiTheme="minorHAnsi" w:hAnsiTheme="minorHAnsi" w:cs="Arial"/>
          <w:b/>
          <w:bCs/>
          <w:i/>
          <w:iCs/>
          <w:spacing w:val="-8"/>
          <w:kern w:val="18"/>
          <w:sz w:val="20"/>
          <w:szCs w:val="20"/>
        </w:rPr>
      </w:pPr>
      <w:r w:rsidRPr="007276C2">
        <w:rPr>
          <w:rFonts w:asciiTheme="minorHAnsi" w:hAnsiTheme="minorHAnsi" w:cs="Arial"/>
          <w:b/>
          <w:bCs/>
          <w:i/>
          <w:iCs/>
          <w:spacing w:val="-8"/>
          <w:kern w:val="18"/>
          <w:sz w:val="20"/>
          <w:szCs w:val="20"/>
        </w:rPr>
        <w:t>======================</w:t>
      </w:r>
    </w:p>
    <w:p w14:paraId="63B50ED4" w14:textId="77777777"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Tak začni žiť večný život! </w:t>
      </w:r>
    </w:p>
    <w:p w14:paraId="3B43658E" w14:textId="3826F3E2"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"Ak niekto povie: "Milujem Boha," a nenávidí svojho brata, je luhár. Veď kto nemiluje brata, ktorého vidí, nemôže milovať Boha, ktorého nevidí" (1Jn 4, 20). Môžeme to parafrázovať a povedať: Nemôže žiť Večný život s Bohom , ktorého nevidí, v Tele Eucharistie ten, kto nežije večný život s bratom a sestrou, ktorých vidí, v Tele Cirkvi. Podstatou tohto života je delenie sa v láske. Delenie sa s tým, čím sme a čo máme. "Čo sme videli a počuli, zvestujeme aj vám, aby ste aj vy mali spoločenstvo s nami. Veď my máme spoločenstvo s Otcom a s jeho Synom Ježišom Kristom" (1Jn 1, 3). Ale nemôže mať toto spoločenstvo a deliť sa s ním ten, kto nie je pripravený deliť sa aj s tým ostatným, čo má: s majetkom - "ak má niekto pozemský majetok a vidí brata v núdzi, a srdce si pred ním zatvorí, ako v ňom môže ostávať Božia láska" (1Jn 3, 17)? - až po obetu a utrpenie - "teraz sa radujem v utrpeniach pre vás a na vlastnom tele dopĺňam to, čo chýba Kristovmu utrpeniu pre jeho telo, ktorým je Cirkev" (Kol 1, 24). Toto delenie sa musí byť postoj, vnútorné nastavenie nášho ja, nielen občasný skutok, ktorý urobíme. Boh je láska. Boh je delenie sa - v Trojici sám v sebe, v Kristovi s nami. Rovnakými sa musíme stať aj my - v Cirkvi medzi sebou, spoločne potom voči ľuďom sveta. Lenže v praxi u nás bezmála žiadna takáto cirkev neexistuje. Na pozadí volania pápeža k návratu k synodalite hľadíme na farnosť a vidíme v celej nahote, čo sme z nej (nielen) u nás urobili - ľudí, ktorí sú vo viere nesamostatní, apatickí voči Cirkvi, ktorí nemajú často ani základné vedomosti a poznatky, ich viera je často zamenená za akúsi poveru a ktorí netúžia a ani nevedia a ani nie sú zvyknutí zaoberať sa vecami Cirkvi, hoci by to malo byť samozrejmé, lenže im pripadá ako niečo cudzie, abstraktné, niečo mimo ich reálneho </w:t>
      </w:r>
      <w:r w:rsidRPr="007276C2">
        <w:rPr>
          <w:rFonts w:asciiTheme="minorHAnsi" w:hAnsiTheme="minorHAnsi" w:cs="Arial"/>
          <w:i/>
          <w:iCs/>
          <w:spacing w:val="-8"/>
          <w:kern w:val="18"/>
          <w:sz w:val="20"/>
          <w:szCs w:val="20"/>
        </w:rPr>
        <w:t xml:space="preserve">života... Čo možno funguje v Južnej Amerike, u nás sa zdá byť priam nepredstaviteľné... Dve veci sme hanebne zanedbali: uvádzanie do kresťanského života, ktoré je hlavným poslaním Cirkvi, a štruktúru spoločenstva malých spoločenstiev, ktorá je Cirkvi vlastná odo dňa Turíc a ktorá to všetko v praxi umožňuje na bežnej dennej báze. </w:t>
      </w:r>
    </w:p>
    <w:p w14:paraId="239BD38D" w14:textId="77777777"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Kde začať? Ako začať cestu pokánia - pastierov? Tam, kde Jánova cesta je v nedohľadne, ostáva tá Pavlova. Pôst a modlitba. Kňazi sú povinní modliť sa a prinášať obety za ľud, hovorí Koncil. Toto je začiatok. Aj Ježiš začínal, na púšti, hladom, smädom, modlitbou, celých štyridsať dní. Aj v globále, najprv bolo krajné delenie sa s nami na kríži, až potom ono slávne v Tele Cirkvi. "Tí, čo sejú v slzách, s jasotom budú žať" (Ž 126, 5). </w:t>
      </w:r>
    </w:p>
    <w:p w14:paraId="6BFA71D0" w14:textId="2CD31059"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Ako deti sme sa stali malí a boli sme oslobodení Synom a stali sa deťmi Otca v Duchu Svätom. Ako dedičia sme dospeli do skutočnej dospelosti Krista a Jeho veľkosti. Zanechali sme hračky a pristúpili k Nemu, aby sme sa pridali k Jeho práci a mali účasť na Jeho námahe. Pripravení s Ním trpieť, s Ním sa obetovať za ľud. Myslím, že inak to ani začať nemôžeme, než pôstom a púšťou. Tam sa sami osvedčujeme, že sme dospeli a že to naozaj chceme. A tam kladieme základy budúceho víťazstva, veď "tento druh (diabolstva) sa nedá vyhnať ináč, iba modlitbou a pôstom" (Mt 17, 21). Ako už dávno predtým Daniel: "Obrátil som tvár k svojmu Pánovi, k Bohu, aby som ho hľadal modlitbou a prosbami s pôstom, vrecovinou a popolom" (Dan 9, 3). </w:t>
      </w:r>
    </w:p>
    <w:p w14:paraId="01ED32C6" w14:textId="77777777"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A potom? "Kto chce ísť za mnou, nech zaprie sám seba, vezme každý deň svoj kríž a nasleduje ma" (Lk 9, 23). </w:t>
      </w:r>
    </w:p>
    <w:p w14:paraId="1DD00595" w14:textId="5CF97272" w:rsidR="00F42139"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Večný život znamená deliť sa. To znamená, dať to, čo práve máš, dať to, čo práve môžeš dať. Keď sa nedá iné, obeta, pôšt, modlitba sú vždy poruke. V tom je múdrosť slov Pavla: "ak s ním trpíme, aby sme s ním boli aj oslávení" (Rim 8, 17). Je to jeden a </w:t>
      </w:r>
      <w:r w:rsidRPr="007276C2">
        <w:rPr>
          <w:rFonts w:asciiTheme="minorHAnsi" w:hAnsiTheme="minorHAnsi" w:cs="Arial"/>
          <w:i/>
          <w:iCs/>
          <w:spacing w:val="-8"/>
          <w:kern w:val="18"/>
          <w:sz w:val="20"/>
          <w:szCs w:val="20"/>
        </w:rPr>
        <w:lastRenderedPageBreak/>
        <w:t>ten istý večný Boží Život jednej a tej istej lásky, ktorý Ježiš žil na zemi a na kríži a ktorý žije v Sláve Otca v Trojici. Stále jeden a ten istý, len žitý v rôznych podmienkach. Ak nežijeme tento život tu, na zemi, ako by sme ho mohli zrazu vedieť žiť v Nebi? A kto ho žije na zemi - "hoci s prenasledovaním" (Mk 10, 30) a "cez mnohé súženia" (Sk 14, 22) - samozrejme ho bude žiť a dokáže žiť aj v Sláve Neba. Stále je to totiž jeden a ten istý život. Kto takto žije, nehľadí na odmenu, lebo sám život, to, že trpí s Kristom spoločne, mu je nebom a odmenou, ako jasá aj Pavol: "Veď vy ste dostali milosť nielen v Krista veriť, ale aj trpieť pre neho" (Flp 1, 29)! Hľa, aká odmena, hľa, aké vyznačenie - pre toho, kto už prijal a žije večný život, pre toho, kto miluje: "Teraz sa radujem v utrpeniach pre vás... " (Kol 1, 24).</w:t>
      </w:r>
    </w:p>
    <w:p w14:paraId="73D1A1B7" w14:textId="4C35EC7E" w:rsidR="000D53A1" w:rsidRPr="007276C2" w:rsidRDefault="000D53A1" w:rsidP="000D53A1">
      <w:pPr>
        <w:pStyle w:val="Normlnywebov"/>
        <w:spacing w:before="0" w:after="0"/>
        <w:rPr>
          <w:rFonts w:asciiTheme="minorHAnsi" w:hAnsiTheme="minorHAnsi" w:cs="Arial"/>
          <w:i/>
          <w:iCs/>
          <w:spacing w:val="-8"/>
          <w:kern w:val="18"/>
          <w:sz w:val="20"/>
          <w:szCs w:val="20"/>
        </w:rPr>
      </w:pPr>
    </w:p>
    <w:p w14:paraId="5947CDDF" w14:textId="77777777" w:rsidR="000D53A1" w:rsidRPr="007276C2" w:rsidRDefault="000D53A1" w:rsidP="000D53A1">
      <w:pPr>
        <w:pStyle w:val="Normlnywebov"/>
        <w:spacing w:before="0" w:after="0"/>
        <w:rPr>
          <w:rFonts w:asciiTheme="minorHAnsi" w:hAnsiTheme="minorHAnsi" w:cs="Arial"/>
          <w:b/>
          <w:bCs/>
          <w:i/>
          <w:iCs/>
          <w:spacing w:val="-8"/>
          <w:kern w:val="18"/>
          <w:sz w:val="20"/>
          <w:szCs w:val="20"/>
        </w:rPr>
      </w:pPr>
      <w:r w:rsidRPr="007276C2">
        <w:rPr>
          <w:rFonts w:asciiTheme="minorHAnsi" w:hAnsiTheme="minorHAnsi" w:cs="Arial"/>
          <w:b/>
          <w:bCs/>
          <w:i/>
          <w:iCs/>
          <w:spacing w:val="-8"/>
          <w:kern w:val="18"/>
          <w:sz w:val="20"/>
          <w:szCs w:val="20"/>
        </w:rPr>
        <w:t>Svätosť nie je ťažká</w:t>
      </w:r>
    </w:p>
    <w:p w14:paraId="32B1C113" w14:textId="77777777" w:rsidR="000D53A1" w:rsidRPr="007276C2" w:rsidRDefault="000D53A1" w:rsidP="000D53A1">
      <w:pPr>
        <w:pStyle w:val="Normlnywebov"/>
        <w:spacing w:before="0" w:after="0"/>
        <w:rPr>
          <w:rFonts w:asciiTheme="minorHAnsi" w:hAnsiTheme="minorHAnsi" w:cs="Arial"/>
          <w:b/>
          <w:bCs/>
          <w:i/>
          <w:iCs/>
          <w:spacing w:val="-8"/>
          <w:kern w:val="18"/>
          <w:sz w:val="20"/>
          <w:szCs w:val="20"/>
        </w:rPr>
      </w:pPr>
      <w:r w:rsidRPr="007276C2">
        <w:rPr>
          <w:rFonts w:asciiTheme="minorHAnsi" w:hAnsiTheme="minorHAnsi" w:cs="Arial"/>
          <w:b/>
          <w:bCs/>
          <w:i/>
          <w:iCs/>
          <w:spacing w:val="-8"/>
          <w:kern w:val="18"/>
          <w:sz w:val="20"/>
          <w:szCs w:val="20"/>
        </w:rPr>
        <w:t>=======================</w:t>
      </w:r>
    </w:p>
    <w:p w14:paraId="6848C04E" w14:textId="77777777"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Je prirodzená a normálna. Stačí dať stranou hriech. A to tiež nie je ťažké, ak je tu Boh, v ktorého môžeme uveriť. Koreňom hriechu sú neistota a nedostatok, prázdnota vnútri človeka. Tie plodia žiadostivosť a strach. A z nich sa rodí Ego, čiže hriech. </w:t>
      </w:r>
    </w:p>
    <w:p w14:paraId="4A065856" w14:textId="77777777"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V Bohu ale nedostatok ani neistota neexistujú. Niet po čom byť žiadostivý, niet sa čoho báť. Človek sa môže znovu uvoľniť a vrátiť do svojej pôvodnej podoby a tou je "prvotná svätosť". Bez Boha a mimo Neho nemožné. V Ňom a s Ním normálne a prirodzené. </w:t>
      </w:r>
    </w:p>
    <w:p w14:paraId="60AE0CF3" w14:textId="21CA725E"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Viera tak je viac, než postoj. Je to skutočný život, skutočné spoločenstvo s Bohom, ktorý sa stal našim Otcom a ktorému dôverujeme. Viera nie je možná bez nádeje a bez lásky. Preto láska je plnosťou viery. Bez viery a bez lásky je svätosť nemožná. S vierou a láskou prirodzená. Tak, ako vraví Ján: "Vieme, že nik, kto sa narodil z Boha, nehreší, ale chráni ho ten, ktorý sa narodil z Boha, a Zlý sa ho nedotkne. Vieme, že sme z Boha a celý svet je v moci Zlého. A vieme, že prišiel Boží Syn a dal nám schopnosť poznať toho Pravého. A my sme v tom Pravom, v jeho Synovi Ježišovi Kristovi. On je ten Pravý, Boh a večný život" (1Jn 5, 18-20). Svätosť je zároveň nádherná. V nej je totiž všetko na svojom mieste, </w:t>
      </w:r>
      <w:r w:rsidRPr="007276C2">
        <w:rPr>
          <w:rFonts w:asciiTheme="minorHAnsi" w:hAnsiTheme="minorHAnsi" w:cs="Arial"/>
          <w:i/>
          <w:iCs/>
          <w:spacing w:val="-8"/>
          <w:kern w:val="18"/>
          <w:sz w:val="20"/>
          <w:szCs w:val="20"/>
        </w:rPr>
        <w:t xml:space="preserve">všetko je dokonalé, číre, jasné, žiadne rozpory, žiadne vnútorné boje, nič. Dokonalosť. A keďže sa deje v Bohu, je miestom naplnenia Ním, miestom zbožštenia. Existuje viera, ktorá ešte skutočnou vierou nie je, lebo sme stále plní Ega - ako sprvu aj apoštoli boli: "učeníci Jakub a Ján povedali: "Pane, máme povedať, aby zostúpil oheň z neba a zničil ich?"" (Lk 9, 54); alebo keď "hovorili: "Pane, pozri, tu sú dva meče." On im povedal: "Stačí."" (Lk 22, 38) a potom ešte naposledy: "Keď tí, čo boli okolo neho, videli, čo sa chystá, povedali: "Pane, máme udrieť mečom?"" (Lk 22, 49). Potom sa ilúzia ich viery zosypala... a oni sa rozutekali... Často ale, obzvlášť bratia nekatolíci ale v praxi aj mnohí v Cirkvi, považujeme toto za vieru a tvrdíme, že veď "veríme v Boha". Ale skutočná viera, to je nádej a láska a skutočný život s Bohom - a to znamená koniec a smrť Ega. Ego vylučuje vieru, viera vylučuje Ego. </w:t>
      </w:r>
    </w:p>
    <w:p w14:paraId="1033B8EC" w14:textId="77777777"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Duchovný život je o navykaní si na tento stav. Sprvu je nám to cudzie, krásne, ale cudzie, nové, nezvyklé. Dokážeme.to v závetrí adorácie, liturgie, vnútornej modlitby,... preto sa mnohí aspoň na čas uchyľovali do pustovní. Musíme sa navyknúť takými byť, stále a všade. Prirodzene, normálne, bez falošnej hanby, ktorú cíti Ego, keď je zranená jeho pýcha. Prestať sa zo zvyku stáčať okolo sveta. Časom sa on začne stáčať okolo nás... v dobrom a či zlom. Kde v Bohu viac nie je žiadna žiadostivosť po ničom ani obavy z ničoho, tam ostáva len tento prirodzený život svätosti vo všetkej jej ľahkosti a uvoľnenosti. </w:t>
      </w:r>
    </w:p>
    <w:p w14:paraId="4BBE7B82" w14:textId="4D00543D"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Ostáva ešte telo, to fyzické. Aj oni si musí navyknúť. Tento návyk sa volá askéza a askéza je sloboda.</w:t>
      </w:r>
    </w:p>
    <w:p w14:paraId="20AC7F4E" w14:textId="149C9055" w:rsidR="000D53A1" w:rsidRPr="007276C2" w:rsidRDefault="000D53A1" w:rsidP="000D53A1">
      <w:pPr>
        <w:pStyle w:val="Normlnywebov"/>
        <w:spacing w:before="0" w:after="0"/>
        <w:rPr>
          <w:rFonts w:asciiTheme="minorHAnsi" w:hAnsiTheme="minorHAnsi" w:cs="Arial"/>
          <w:i/>
          <w:iCs/>
          <w:spacing w:val="-8"/>
          <w:kern w:val="18"/>
          <w:sz w:val="20"/>
          <w:szCs w:val="20"/>
        </w:rPr>
      </w:pPr>
    </w:p>
    <w:p w14:paraId="1C57E197" w14:textId="77777777" w:rsidR="000D53A1" w:rsidRPr="007276C2" w:rsidRDefault="000D53A1" w:rsidP="000D53A1">
      <w:pPr>
        <w:pStyle w:val="Normlnywebov"/>
        <w:spacing w:before="0" w:after="0"/>
        <w:rPr>
          <w:rFonts w:asciiTheme="minorHAnsi" w:hAnsiTheme="minorHAnsi" w:cs="Arial"/>
          <w:b/>
          <w:bCs/>
          <w:i/>
          <w:iCs/>
          <w:spacing w:val="-8"/>
          <w:kern w:val="18"/>
          <w:sz w:val="20"/>
          <w:szCs w:val="20"/>
        </w:rPr>
      </w:pPr>
      <w:r w:rsidRPr="007276C2">
        <w:rPr>
          <w:rFonts w:asciiTheme="minorHAnsi" w:hAnsiTheme="minorHAnsi" w:cs="Arial"/>
          <w:b/>
          <w:bCs/>
          <w:i/>
          <w:iCs/>
          <w:spacing w:val="-8"/>
          <w:kern w:val="18"/>
          <w:sz w:val="20"/>
          <w:szCs w:val="20"/>
        </w:rPr>
        <w:t>Od ľudskej k Božej dobrote</w:t>
      </w:r>
    </w:p>
    <w:p w14:paraId="72763179" w14:textId="77777777" w:rsidR="000D53A1" w:rsidRPr="007276C2" w:rsidRDefault="000D53A1" w:rsidP="000D53A1">
      <w:pPr>
        <w:pStyle w:val="Normlnywebov"/>
        <w:spacing w:before="0" w:after="0"/>
        <w:rPr>
          <w:rFonts w:asciiTheme="minorHAnsi" w:hAnsiTheme="minorHAnsi" w:cs="Arial"/>
          <w:b/>
          <w:bCs/>
          <w:i/>
          <w:iCs/>
          <w:spacing w:val="-8"/>
          <w:kern w:val="18"/>
          <w:sz w:val="20"/>
          <w:szCs w:val="20"/>
        </w:rPr>
      </w:pPr>
      <w:r w:rsidRPr="007276C2">
        <w:rPr>
          <w:rFonts w:asciiTheme="minorHAnsi" w:hAnsiTheme="minorHAnsi" w:cs="Arial"/>
          <w:b/>
          <w:bCs/>
          <w:i/>
          <w:iCs/>
          <w:spacing w:val="-8"/>
          <w:kern w:val="18"/>
          <w:sz w:val="20"/>
          <w:szCs w:val="20"/>
        </w:rPr>
        <w:t>=======================</w:t>
      </w:r>
    </w:p>
    <w:p w14:paraId="3B54E412" w14:textId="77777777"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Ľudská dobrota je: nerobím nikomu zlé a dokonca som ochotný druhému pomôcť. </w:t>
      </w:r>
    </w:p>
    <w:p w14:paraId="1B01A539" w14:textId="65DF49F8"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 xml:space="preserve">Božia dobrota je: delím sa so všetkým, aby každý mal to, čo ja a všetci sme mali rovnako - a som ochotný podstúpiť aj námahu, obetu, utrpenie, aby to tak bolo. No a my sa musíme naučiť tejto Božej dobrote, pretože tak sa stávame synmi Dobrého Otca a hodnými, axioi, pre dobrý život v Kráľovstve dokonalého Dobra. "Ale milujte svojich nepriateľov, dobre robte, požičiavajte a nič za to nečakajte! Tak </w:t>
      </w:r>
      <w:r w:rsidRPr="007276C2">
        <w:rPr>
          <w:rFonts w:asciiTheme="minorHAnsi" w:hAnsiTheme="minorHAnsi" w:cs="Arial"/>
          <w:i/>
          <w:iCs/>
          <w:spacing w:val="-8"/>
          <w:kern w:val="18"/>
          <w:sz w:val="20"/>
          <w:szCs w:val="20"/>
        </w:rPr>
        <w:lastRenderedPageBreak/>
        <w:t>bude vaša odmena veľká a budete synmi Najvyššieho, lebo on je dobrý aj k nevďačným a zlým. Buďte milosrdní, ako je milosrdný váš Otec!" (Lk 6, 35-36)</w:t>
      </w:r>
      <w:r w:rsidR="004A3D48" w:rsidRPr="007276C2">
        <w:rPr>
          <w:rFonts w:asciiTheme="minorHAnsi" w:hAnsiTheme="minorHAnsi" w:cs="Arial"/>
          <w:i/>
          <w:iCs/>
          <w:spacing w:val="-8"/>
          <w:kern w:val="18"/>
          <w:sz w:val="20"/>
          <w:szCs w:val="20"/>
        </w:rPr>
        <w:t xml:space="preserve"> </w:t>
      </w:r>
      <w:r w:rsidRPr="007276C2">
        <w:rPr>
          <w:rFonts w:asciiTheme="minorHAnsi" w:hAnsiTheme="minorHAnsi" w:cs="Arial"/>
          <w:i/>
          <w:iCs/>
          <w:spacing w:val="-8"/>
          <w:kern w:val="18"/>
          <w:sz w:val="20"/>
          <w:szCs w:val="20"/>
        </w:rPr>
        <w:t>"Sluhovia vyšli na cesty a zhromaždili všetkých, ktorých našli, zlých aj dobrých; a svadobná sieň sa naplnila hosťami." (Mt 22, 10)</w:t>
      </w:r>
      <w:r w:rsidR="004A3D48" w:rsidRPr="007276C2">
        <w:rPr>
          <w:rFonts w:asciiTheme="minorHAnsi" w:hAnsiTheme="minorHAnsi" w:cs="Arial"/>
          <w:i/>
          <w:iCs/>
          <w:spacing w:val="-8"/>
          <w:kern w:val="18"/>
          <w:sz w:val="20"/>
          <w:szCs w:val="20"/>
        </w:rPr>
        <w:t xml:space="preserve"> </w:t>
      </w:r>
      <w:r w:rsidRPr="007276C2">
        <w:rPr>
          <w:rFonts w:asciiTheme="minorHAnsi" w:hAnsiTheme="minorHAnsi" w:cs="Arial"/>
          <w:i/>
          <w:iCs/>
          <w:spacing w:val="-8"/>
          <w:kern w:val="18"/>
          <w:sz w:val="20"/>
          <w:szCs w:val="20"/>
        </w:rPr>
        <w:t>Toto je Cirkev, Kráľovstvo na zemi, kde sa ľudia zhromaždili, aby sa takto delili so všetkým, čo majú a čím sú: "Podľa toho, kto aký dar dostal, slúžte si navzájom ako dobrí správcovia mnohotvárnej Božej milosti" (1Pt 4, 10), hovorí Písmo a inde zase: "Ak má niekto pozemský majetok a vidí brata v núdzi, a srdce si pred ním zatvorí, ako v ňom môže ostávať Božia láska?" (1Jn 3, 17). Tí, ktorí sa delia, vojdú do Života. Tí, ktorí sa deliť odmietajú, Život práve odmietli... "Potom Kráľ povie tým, čo budú po jeho pravici: “Poďte, požehnaní môjho Otca, zaujmite kráľovstvo, ktoré je pre vás pripravené od stvorenia sveta. Lebo som bol hladný a dali ste mi jesť; bol som smädný a dali ste mi piť; bol som pocestný a pritúlili ste ma; bol som nahý a priodeli ste ma; bol som chorý a navštívili ste ma; bol som vo väzení a prišli ste ku mne.” … Potom povie aj tým, čo budú zľava: “Odíďte odo mňa, zlorečení, do večného ohňa, ktorý je pripravený diablovi a jeho anjelom! Lebo som bol hladný, a nedali ste mi jesť; bol som smädný, a nedali ste mi piť; bol som pocestný, a nepritúlili ste ma; bol som nahý, a nepriodeli ste ma; bol som chorý a vo väzení, a nenavštívili ste ma.”" (Mt 25, 34-36.41-43)</w:t>
      </w:r>
      <w:r w:rsidR="004A3D48" w:rsidRPr="007276C2">
        <w:rPr>
          <w:rFonts w:asciiTheme="minorHAnsi" w:hAnsiTheme="minorHAnsi" w:cs="Arial"/>
          <w:i/>
          <w:iCs/>
          <w:spacing w:val="-8"/>
          <w:kern w:val="18"/>
          <w:sz w:val="20"/>
          <w:szCs w:val="20"/>
        </w:rPr>
        <w:t xml:space="preserve"> </w:t>
      </w:r>
      <w:r w:rsidRPr="007276C2">
        <w:rPr>
          <w:rFonts w:asciiTheme="minorHAnsi" w:hAnsiTheme="minorHAnsi" w:cs="Arial"/>
          <w:i/>
          <w:iCs/>
          <w:spacing w:val="-8"/>
          <w:kern w:val="18"/>
          <w:sz w:val="20"/>
          <w:szCs w:val="20"/>
        </w:rPr>
        <w:t xml:space="preserve">Hľa, ale jednoduché to je! Všetky chyby, závislosti, slabosti, všetko môže byť napravené a naozaj uzdravené a očistené bude, tu alebo v očistci, ale bude. To nie je problém. Ale "kto nekoná spravodlivo, nie je z Boha; ani ten, kto nemiluje svojho brata" (1Jn 3, 10), "kto nemiluje, ostáva v smrti" (1Jn 3, 14), "kto nemiluje, nepoznal Boha, lebo Boh je láska" (1Jn 4, 8 ), "veď kto nemiluje brata, ktorého vidí, nemôže milovať Boha, ktorého nevidí" (1Jn 4, 20). Ak chýba láska, všetko ostatné sa stáva neúčinným a márnym, ako vraví sám Ježiš: "Si vytrvalý, veľa si zniesol pre moje meno a neochabol si. Mám však proti tebe to, že si zanechal svoju prvotnú lásku. Preto si spomeň, odkiaľ si padol, rob pokánie a konaj ako prv. Ak nie, </w:t>
      </w:r>
      <w:r w:rsidRPr="007276C2">
        <w:rPr>
          <w:rFonts w:asciiTheme="minorHAnsi" w:hAnsiTheme="minorHAnsi" w:cs="Arial"/>
          <w:i/>
          <w:iCs/>
          <w:spacing w:val="-8"/>
          <w:kern w:val="18"/>
          <w:sz w:val="20"/>
          <w:szCs w:val="20"/>
        </w:rPr>
        <w:t xml:space="preserve">prídem na teba a pohnem tvoj svietnik z jeho miesta —  ak nebudeš robiť pokánie" (Zjv 2, 3-5). Veď "keby som rozdal celý svoj majetok ako almužnu a keby som obetoval svoje telo, aby som bol slávny, a lásky by som nemal, nič by mi to neosožilo" (1Kor 13, 3). A podstatou lásky, lásky na spôsob Boha a Otca, lásky synov a dcér Boha, je práve toto: delenie sa so všetkým, aby všetci mali to čo ja. Ovocím tejto lásky je potom Cirkev, "veď medzi nimi nebolo núdzneho, lebo všetci, čo mali polia alebo domy, predávali ich, a čo za ne utŕžili, prinášali" (Sk 4, 34). Preto Ježiš varuje: "Ako ťažko vchádzajú do Božieho kráľovstva tí, čo majú majetky! Ľahšie je ťave prejsť cez ucho ihly, ako boháčovi vojsť do Božieho kráľovstva."" (Lk 18, 24-25) - lebo sa odmieta deliť a radšej strpí nerovnosť, než by sa zriekol majetku, ktorý je mu viac, než bratia. A to platí o všetkom majetku, nielen hmotnom. </w:t>
      </w:r>
    </w:p>
    <w:p w14:paraId="5559BACF" w14:textId="71CC1974" w:rsidR="000D53A1" w:rsidRPr="007276C2" w:rsidRDefault="000D53A1" w:rsidP="000D53A1">
      <w:pPr>
        <w:pStyle w:val="Normlnywebov"/>
        <w:spacing w:before="0" w:after="0"/>
        <w:rPr>
          <w:rFonts w:asciiTheme="minorHAnsi" w:hAnsiTheme="minorHAnsi" w:cs="Arial"/>
          <w:i/>
          <w:iCs/>
          <w:spacing w:val="-8"/>
          <w:kern w:val="18"/>
          <w:sz w:val="20"/>
          <w:szCs w:val="20"/>
        </w:rPr>
      </w:pPr>
      <w:r w:rsidRPr="007276C2">
        <w:rPr>
          <w:rFonts w:asciiTheme="minorHAnsi" w:hAnsiTheme="minorHAnsi" w:cs="Arial"/>
          <w:i/>
          <w:iCs/>
          <w:spacing w:val="-8"/>
          <w:kern w:val="18"/>
          <w:sz w:val="20"/>
          <w:szCs w:val="20"/>
        </w:rPr>
        <w:t>Keď sa niekto rozhodne stať kresťanom a žiť v Cirkvi, najprv sa opýta: Čo mám, s čím môžem obohatiť ostatných a podeliť sa? Niekto má dom, kde sa dá stretať. Iný majetok. Ďalší vedomosti. Ďalší zručnosť. Ďalší čas. Každý niečo má. A tak to, čo má, prináša, aby tým slúžil ostatným a s radosťou prijíma službu ostatných a tak sú všetci rovnako bohatí skrze lásku. "Vystúpi mnoho falošných prorokov a zvedú mnohých. A pretože sa rozmnoží neprávosť, v mnohých vychladne láska. Ale kto vytrvá do konca, bude spasený." (Mt 24, 11-13)</w:t>
      </w:r>
      <w:r w:rsidR="004A3D48" w:rsidRPr="007276C2">
        <w:rPr>
          <w:rFonts w:asciiTheme="minorHAnsi" w:hAnsiTheme="minorHAnsi" w:cs="Arial"/>
          <w:i/>
          <w:iCs/>
          <w:spacing w:val="-8"/>
          <w:kern w:val="18"/>
          <w:sz w:val="20"/>
          <w:szCs w:val="20"/>
        </w:rPr>
        <w:t xml:space="preserve"> </w:t>
      </w:r>
      <w:r w:rsidRPr="007276C2">
        <w:rPr>
          <w:rFonts w:asciiTheme="minorHAnsi" w:hAnsiTheme="minorHAnsi" w:cs="Arial"/>
          <w:i/>
          <w:iCs/>
          <w:spacing w:val="-8"/>
          <w:kern w:val="18"/>
          <w:sz w:val="20"/>
          <w:szCs w:val="20"/>
        </w:rPr>
        <w:t>V liturgii je súčasťou každej omše zvonček, ktorý nie je primárne zbierkou na kostol a elektrinu a tak, ale hlavne na chudobných. Presne tu sa deje to, čo robí Cirkev od počiatku: "všetci, čo mali polia alebo domy, predávali ich, a čo za ne utŕžili, prinášali a kládli apoštolom k nohám, a rozdeľovalo sa každému podľa toho, kto ako potreboval" (Sk 4, 34-35). Pohľad do košíčka na obetné dary nám tak vcelku pekne odhalí, koho v kostole máme: či katolíkov, obetavo sa deliacich s finančnými prostriedkami, ako definuje jeden z troch znakov živej farnosti Gallupov ústav vo svojom výskume; alebo boháčov, neochotných deliť sa, onú duchovnú buržoáziu pápeža Františka.</w:t>
      </w:r>
    </w:p>
    <w:p w14:paraId="7C14B9DD" w14:textId="223FB59A" w:rsidR="00FD4BB6" w:rsidRPr="00600873" w:rsidRDefault="00FD4BB6" w:rsidP="00FD4BB6">
      <w:pPr>
        <w:pStyle w:val="Normlnywebov"/>
        <w:spacing w:before="0" w:after="0"/>
        <w:rPr>
          <w:rFonts w:asciiTheme="minorHAnsi" w:hAnsiTheme="minorHAnsi" w:cs="Arial"/>
          <w:i/>
          <w:iCs/>
          <w:kern w:val="18"/>
          <w:sz w:val="20"/>
          <w:szCs w:val="20"/>
          <w:u w:val="single"/>
        </w:rPr>
        <w:sectPr w:rsidR="00FD4BB6" w:rsidRPr="00600873" w:rsidSect="00D31201">
          <w:type w:val="continuous"/>
          <w:pgSz w:w="8419" w:h="11907" w:orient="landscape" w:code="9"/>
          <w:pgMar w:top="397" w:right="397" w:bottom="397" w:left="397" w:header="709" w:footer="0" w:gutter="0"/>
          <w:cols w:num="2" w:sep="1" w:space="56"/>
          <w:docGrid w:linePitch="600" w:charSpace="36864"/>
        </w:sectPr>
      </w:pPr>
    </w:p>
    <w:p w14:paraId="5FA8B924" w14:textId="736A340F" w:rsidR="007276C2" w:rsidRPr="007276C2" w:rsidRDefault="007276C2" w:rsidP="007276C2">
      <w:pPr>
        <w:spacing w:after="0" w:line="240" w:lineRule="auto"/>
        <w:rPr>
          <w:rFonts w:ascii="Bookman Old Style" w:hAnsi="Bookman Old Style" w:cstheme="minorHAnsi"/>
          <w:i/>
          <w:iCs/>
          <w:sz w:val="17"/>
          <w:szCs w:val="17"/>
        </w:rPr>
      </w:pPr>
      <w:r w:rsidRPr="007276C2">
        <w:rPr>
          <w:rFonts w:ascii="Bookman Old Style" w:hAnsi="Bookman Old Style" w:cstheme="minorHAnsi"/>
          <w:i/>
          <w:iCs/>
          <w:sz w:val="17"/>
          <w:szCs w:val="17"/>
        </w:rPr>
        <w:lastRenderedPageBreak/>
        <w:t>"Drahí bratia a sestry, obraciame sa na vás s prosbou o vypočutie, aby naše kresťanské spoločenstvo v dôležitej chvíli zaujalo správny postoj. Sledujeme rastúce počty nakazených a zomierajúcich na Covid a zárov</w:t>
      </w:r>
      <w:r>
        <w:rPr>
          <w:rFonts w:ascii="Bookman Old Style" w:hAnsi="Bookman Old Style" w:cstheme="minorHAnsi"/>
          <w:i/>
          <w:iCs/>
          <w:sz w:val="17"/>
          <w:szCs w:val="17"/>
        </w:rPr>
        <w:t>e</w:t>
      </w:r>
      <w:r w:rsidRPr="007276C2">
        <w:rPr>
          <w:rFonts w:ascii="Bookman Old Style" w:hAnsi="Bookman Old Style" w:cstheme="minorHAnsi"/>
          <w:i/>
          <w:iCs/>
          <w:sz w:val="17"/>
          <w:szCs w:val="17"/>
        </w:rPr>
        <w:t>ň rastúci počet vyčerpaných lekárov a zdravotníkov, z čoho hrozí bezprostredný kolaps nemocníc.</w:t>
      </w:r>
    </w:p>
    <w:p w14:paraId="66D39209" w14:textId="77777777" w:rsidR="007276C2" w:rsidRPr="007276C2" w:rsidRDefault="007276C2" w:rsidP="007276C2">
      <w:pPr>
        <w:spacing w:after="0" w:line="240" w:lineRule="auto"/>
        <w:rPr>
          <w:rFonts w:ascii="Bookman Old Style" w:hAnsi="Bookman Old Style" w:cstheme="minorHAnsi"/>
          <w:i/>
          <w:iCs/>
          <w:sz w:val="17"/>
          <w:szCs w:val="17"/>
        </w:rPr>
      </w:pPr>
      <w:r w:rsidRPr="007276C2">
        <w:rPr>
          <w:rFonts w:ascii="Bookman Old Style" w:hAnsi="Bookman Old Style" w:cstheme="minorHAnsi"/>
          <w:i/>
          <w:iCs/>
          <w:sz w:val="17"/>
          <w:szCs w:val="17"/>
        </w:rPr>
        <w:t>Sme presvedčení, že práve očkovanie je veľká pomoc pre zastavenie pandémie a pre záchranu tisícok ľudských životov. Zaočkovaním chránime nielen seba, ale aj druhých. Tak ako to vyjadril Svätý Otec: zaočkovať sa je prejavom lásky voči blížnemu.</w:t>
      </w:r>
    </w:p>
    <w:p w14:paraId="5D965C0D" w14:textId="77777777" w:rsidR="007276C2" w:rsidRPr="007276C2" w:rsidRDefault="007276C2" w:rsidP="007276C2">
      <w:pPr>
        <w:spacing w:after="0" w:line="240" w:lineRule="auto"/>
        <w:rPr>
          <w:rFonts w:ascii="Bookman Old Style" w:hAnsi="Bookman Old Style" w:cstheme="minorHAnsi"/>
          <w:i/>
          <w:iCs/>
          <w:sz w:val="17"/>
          <w:szCs w:val="17"/>
        </w:rPr>
      </w:pPr>
      <w:r w:rsidRPr="007276C2">
        <w:rPr>
          <w:rFonts w:ascii="Bookman Old Style" w:hAnsi="Bookman Old Style" w:cstheme="minorHAnsi"/>
          <w:i/>
          <w:iCs/>
          <w:sz w:val="17"/>
          <w:szCs w:val="17"/>
        </w:rPr>
        <w:t>Kto pochybuje, nech sa rozhodne práve preto, že kresťanským povolaním je starať sa nielen o seba, ale aj o blížnych a pomáhať im na ceste života.</w:t>
      </w:r>
    </w:p>
    <w:p w14:paraId="6C56576E" w14:textId="77777777" w:rsidR="007276C2" w:rsidRPr="007276C2" w:rsidRDefault="007276C2" w:rsidP="007276C2">
      <w:pPr>
        <w:spacing w:after="0" w:line="240" w:lineRule="auto"/>
        <w:rPr>
          <w:rFonts w:ascii="Bookman Old Style" w:hAnsi="Bookman Old Style" w:cstheme="minorHAnsi"/>
          <w:i/>
          <w:iCs/>
          <w:sz w:val="17"/>
          <w:szCs w:val="17"/>
        </w:rPr>
      </w:pPr>
      <w:r w:rsidRPr="007276C2">
        <w:rPr>
          <w:rFonts w:ascii="Bookman Old Style" w:hAnsi="Bookman Old Style" w:cstheme="minorHAnsi"/>
          <w:i/>
          <w:iCs/>
          <w:sz w:val="17"/>
          <w:szCs w:val="17"/>
        </w:rPr>
        <w:t>Naberme odvahu a spravme tento krok z lásky k druhým, k slabším, k ohrozeným.</w:t>
      </w:r>
    </w:p>
    <w:p w14:paraId="476508B4" w14:textId="77777777" w:rsidR="007276C2" w:rsidRPr="007276C2" w:rsidRDefault="007276C2" w:rsidP="007276C2">
      <w:pPr>
        <w:spacing w:after="0" w:line="240" w:lineRule="auto"/>
        <w:rPr>
          <w:rFonts w:ascii="Bookman Old Style" w:hAnsi="Bookman Old Style" w:cstheme="minorHAnsi"/>
          <w:i/>
          <w:iCs/>
          <w:sz w:val="17"/>
          <w:szCs w:val="17"/>
        </w:rPr>
      </w:pPr>
      <w:r w:rsidRPr="007276C2">
        <w:rPr>
          <w:rFonts w:ascii="Bookman Old Style" w:hAnsi="Bookman Old Style" w:cstheme="minorHAnsi"/>
          <w:i/>
          <w:iCs/>
          <w:sz w:val="17"/>
          <w:szCs w:val="17"/>
        </w:rPr>
        <w:t>Naliehame na kňazov, aby šírili správnu osvetu, aby nabádali v prospech očkovania a zároveň dodržiavali hygienické pravidlá. To je v čase šíriacej sa choroby konkrétnym a zrelým prejavom našej viery v Boha, ktorý nám zveril svet i blížnych do opatery. A to je aj skutočným prejavom nášho uvedomelého, konzistentného postoja za život.</w:t>
      </w:r>
    </w:p>
    <w:p w14:paraId="7D93A9B1" w14:textId="0A156FAF" w:rsidR="007276C2" w:rsidRPr="007276C2" w:rsidRDefault="007276C2" w:rsidP="007276C2">
      <w:pPr>
        <w:spacing w:after="0" w:line="240" w:lineRule="auto"/>
        <w:rPr>
          <w:rFonts w:ascii="Bookman Old Style" w:hAnsi="Bookman Old Style" w:cstheme="minorHAnsi"/>
          <w:i/>
          <w:iCs/>
          <w:sz w:val="17"/>
          <w:szCs w:val="17"/>
        </w:rPr>
      </w:pPr>
      <w:r w:rsidRPr="007276C2">
        <w:rPr>
          <w:rFonts w:ascii="Bookman Old Style" w:hAnsi="Bookman Old Style" w:cstheme="minorHAnsi"/>
          <w:i/>
          <w:iCs/>
          <w:sz w:val="17"/>
          <w:szCs w:val="17"/>
        </w:rPr>
        <w:t>Vypočujte, drahí bratia a sestry, tento náš hlas a modlite sa i povzbudzujte spolu s nami, aby si ľudia nezatvrdzovali svoje srdcia a neodmietali prostriedok, ktorý máme na pomoc v utrpení.</w:t>
      </w:r>
      <w:r>
        <w:rPr>
          <w:rFonts w:ascii="Bookman Old Style" w:hAnsi="Bookman Old Style" w:cstheme="minorHAnsi"/>
          <w:i/>
          <w:iCs/>
          <w:sz w:val="17"/>
          <w:szCs w:val="17"/>
        </w:rPr>
        <w:t xml:space="preserve"> </w:t>
      </w:r>
      <w:r>
        <w:rPr>
          <w:rFonts w:ascii="Bookman Old Style" w:hAnsi="Bookman Old Style" w:cstheme="minorHAnsi"/>
          <w:i/>
          <w:iCs/>
          <w:sz w:val="17"/>
          <w:szCs w:val="17"/>
        </w:rPr>
        <w:tab/>
      </w:r>
      <w:r>
        <w:rPr>
          <w:rFonts w:ascii="Bookman Old Style" w:hAnsi="Bookman Old Style" w:cstheme="minorHAnsi"/>
          <w:i/>
          <w:iCs/>
          <w:sz w:val="17"/>
          <w:szCs w:val="17"/>
        </w:rPr>
        <w:tab/>
      </w:r>
      <w:r>
        <w:rPr>
          <w:rFonts w:ascii="Bookman Old Style" w:hAnsi="Bookman Old Style" w:cstheme="minorHAnsi"/>
          <w:i/>
          <w:iCs/>
          <w:sz w:val="17"/>
          <w:szCs w:val="17"/>
        </w:rPr>
        <w:tab/>
      </w:r>
      <w:r>
        <w:rPr>
          <w:rFonts w:ascii="Bookman Old Style" w:hAnsi="Bookman Old Style" w:cstheme="minorHAnsi"/>
          <w:i/>
          <w:iCs/>
          <w:sz w:val="17"/>
          <w:szCs w:val="17"/>
        </w:rPr>
        <w:tab/>
      </w:r>
      <w:r>
        <w:rPr>
          <w:rFonts w:ascii="Bookman Old Style" w:hAnsi="Bookman Old Style" w:cstheme="minorHAnsi"/>
          <w:i/>
          <w:iCs/>
          <w:sz w:val="17"/>
          <w:szCs w:val="17"/>
        </w:rPr>
        <w:tab/>
      </w:r>
      <w:r w:rsidRPr="007276C2">
        <w:rPr>
          <w:rFonts w:ascii="Bookman Old Style" w:hAnsi="Bookman Old Style" w:cstheme="minorHAnsi"/>
          <w:i/>
          <w:iCs/>
          <w:sz w:val="17"/>
          <w:szCs w:val="17"/>
        </w:rPr>
        <w:t>Žehnajú vám vaši katolícki biskupi Slovenska."</w:t>
      </w:r>
    </w:p>
    <w:p w14:paraId="1EC779A6" w14:textId="198CF1E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04"/>
        <w:gridCol w:w="2307"/>
        <w:gridCol w:w="929"/>
        <w:gridCol w:w="1374"/>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54D0B1B8" w:rsidR="00763F93" w:rsidRPr="00DB396A" w:rsidRDefault="003C3F89" w:rsidP="00B72E1C">
            <w:pPr>
              <w:spacing w:after="0"/>
              <w:jc w:val="center"/>
              <w:rPr>
                <w:rFonts w:ascii="Monotype Corsiva" w:hAnsi="Monotype Corsiva"/>
                <w:b/>
                <w:bCs/>
              </w:rPr>
            </w:pPr>
            <w:r>
              <w:rPr>
                <w:rFonts w:ascii="Monotype Corsiva" w:hAnsi="Monotype Corsiva"/>
                <w:b/>
                <w:bCs/>
              </w:rPr>
              <w:t>22</w:t>
            </w:r>
            <w:r w:rsidR="00763F93">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0B1E444F" w:rsidR="00763F93" w:rsidRPr="001C06A4" w:rsidRDefault="003C3F89" w:rsidP="00EE1009">
            <w:pPr>
              <w:spacing w:after="0" w:line="240" w:lineRule="auto"/>
              <w:jc w:val="center"/>
              <w:rPr>
                <w:rFonts w:ascii="Monotype Corsiva" w:hAnsi="Monotype Corsiva" w:cs="Arial"/>
                <w:i/>
                <w:iCs/>
              </w:rPr>
            </w:pPr>
            <w:r>
              <w:rPr>
                <w:rFonts w:ascii="Monotype Corsiva" w:hAnsi="Monotype Corsiva"/>
              </w:rPr>
              <w:t>Svätý apoštol Filemon a spoločníci</w:t>
            </w:r>
          </w:p>
        </w:tc>
      </w:tr>
      <w:tr w:rsidR="00763F93" w:rsidRPr="006B4383" w14:paraId="3E56F80A" w14:textId="77777777" w:rsidTr="00192303">
        <w:trPr>
          <w:trHeight w:val="118"/>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3ED25901" w:rsidR="0004105B" w:rsidRDefault="00570E31" w:rsidP="00EE1009">
            <w:pPr>
              <w:spacing w:after="0" w:line="240" w:lineRule="auto"/>
              <w:jc w:val="center"/>
              <w:rPr>
                <w:rFonts w:ascii="Monotype Corsiva" w:hAnsi="Monotype Corsiva"/>
              </w:rPr>
            </w:pPr>
            <w:r>
              <w:rPr>
                <w:rFonts w:ascii="Monotype Corsiva" w:hAnsi="Monotype Corsiva"/>
              </w:rPr>
              <w:t xml:space="preserve">16.00 </w:t>
            </w:r>
            <w:r w:rsidR="00490DD2">
              <w:rPr>
                <w:rFonts w:ascii="Monotype Corsiva" w:hAnsi="Monotype Corsiva"/>
              </w:rPr>
              <w:t>+Helena, Ján, Róbert (r.Terezova)</w:t>
            </w:r>
          </w:p>
        </w:tc>
        <w:tc>
          <w:tcPr>
            <w:tcW w:w="2337" w:type="dxa"/>
            <w:shd w:val="clear" w:color="auto" w:fill="auto"/>
            <w:vAlign w:val="center"/>
          </w:tcPr>
          <w:p w14:paraId="14C8F2BD" w14:textId="368228F6" w:rsidR="00333D7B" w:rsidRDefault="00333D7B" w:rsidP="00333D7B">
            <w:pPr>
              <w:spacing w:after="0" w:line="240" w:lineRule="auto"/>
              <w:jc w:val="center"/>
              <w:rPr>
                <w:rFonts w:ascii="Monotype Corsiva" w:hAnsi="Monotype Corsiva"/>
              </w:rPr>
            </w:pPr>
          </w:p>
        </w:tc>
        <w:tc>
          <w:tcPr>
            <w:tcW w:w="2337" w:type="dxa"/>
            <w:gridSpan w:val="2"/>
            <w:shd w:val="clear" w:color="auto" w:fill="auto"/>
            <w:vAlign w:val="center"/>
          </w:tcPr>
          <w:p w14:paraId="5E3BFC9D" w14:textId="56E5FF1F" w:rsidR="00EB52BD" w:rsidRDefault="00EB52BD"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05E2D710" w:rsidR="00763F93" w:rsidRPr="00DB396A" w:rsidRDefault="003C3F89" w:rsidP="00946B2B">
            <w:pPr>
              <w:spacing w:after="0"/>
              <w:jc w:val="center"/>
              <w:rPr>
                <w:rFonts w:ascii="Monotype Corsiva" w:hAnsi="Monotype Corsiva"/>
                <w:b/>
                <w:bCs/>
              </w:rPr>
            </w:pPr>
            <w:r>
              <w:rPr>
                <w:rFonts w:ascii="Monotype Corsiva" w:hAnsi="Monotype Corsiva"/>
                <w:b/>
                <w:bCs/>
              </w:rPr>
              <w:t>23</w:t>
            </w:r>
            <w:r w:rsidR="00581259">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p>
        </w:tc>
        <w:tc>
          <w:tcPr>
            <w:tcW w:w="7010" w:type="dxa"/>
            <w:gridSpan w:val="4"/>
            <w:shd w:val="clear" w:color="auto" w:fill="FDE9D9" w:themeFill="accent6" w:themeFillTint="33"/>
            <w:vAlign w:val="center"/>
          </w:tcPr>
          <w:p w14:paraId="0D514B41" w14:textId="471995FD" w:rsidR="00763F93" w:rsidRPr="00AB4CAB" w:rsidRDefault="003C3F89" w:rsidP="00EE1009">
            <w:pPr>
              <w:spacing w:after="0" w:line="240" w:lineRule="auto"/>
              <w:jc w:val="center"/>
              <w:rPr>
                <w:rFonts w:ascii="Monotype Corsiva" w:hAnsi="Monotype Corsiva"/>
              </w:rPr>
            </w:pPr>
            <w:r>
              <w:rPr>
                <w:rFonts w:ascii="Monotype Corsiva" w:hAnsi="Monotype Corsiva"/>
                <w:color w:val="FF0000"/>
              </w:rPr>
              <w:t>Naši otcovia svätí Amfilochios, ikonijský biskup a Gregor, akragantský biskup</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6A161409" w:rsidR="002C1703" w:rsidRDefault="00490DD2" w:rsidP="00EE1009">
            <w:pPr>
              <w:spacing w:after="0" w:line="240" w:lineRule="auto"/>
              <w:jc w:val="center"/>
              <w:rPr>
                <w:rFonts w:ascii="Monotype Corsiva" w:hAnsi="Monotype Corsiva"/>
              </w:rPr>
            </w:pPr>
            <w:r>
              <w:rPr>
                <w:rFonts w:ascii="Monotype Corsiva" w:hAnsi="Monotype Corsiva"/>
              </w:rPr>
              <w:t>8.00 na úmysel darcu</w:t>
            </w:r>
          </w:p>
        </w:tc>
        <w:tc>
          <w:tcPr>
            <w:tcW w:w="2337" w:type="dxa"/>
            <w:shd w:val="clear" w:color="auto" w:fill="auto"/>
            <w:vAlign w:val="center"/>
          </w:tcPr>
          <w:p w14:paraId="6E37B981" w14:textId="037AB123"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77199FD7" w:rsidR="00763F93" w:rsidRPr="00DB396A" w:rsidRDefault="003C3F89" w:rsidP="00946B2B">
            <w:pPr>
              <w:spacing w:after="0"/>
              <w:jc w:val="center"/>
              <w:rPr>
                <w:rFonts w:ascii="Monotype Corsiva" w:hAnsi="Monotype Corsiva"/>
                <w:b/>
                <w:bCs/>
              </w:rPr>
            </w:pPr>
            <w:r>
              <w:rPr>
                <w:rFonts w:ascii="Monotype Corsiva" w:hAnsi="Monotype Corsiva"/>
                <w:b/>
                <w:bCs/>
              </w:rPr>
              <w:t>24</w:t>
            </w:r>
            <w:r w:rsidR="00763F93">
              <w:rPr>
                <w:rFonts w:ascii="Monotype Corsiva" w:hAnsi="Monotype Corsiva"/>
                <w:b/>
                <w:bCs/>
              </w:rPr>
              <w:t>.</w:t>
            </w:r>
            <w:r w:rsidR="00581259">
              <w:rPr>
                <w:rFonts w:ascii="Monotype Corsiva" w:hAnsi="Monotype Corsiva"/>
                <w:b/>
                <w:bCs/>
              </w:rPr>
              <w:t>11</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5B9C8818" w:rsidR="00763F93" w:rsidRPr="003531DE" w:rsidRDefault="000342C3" w:rsidP="003C3F89">
            <w:pPr>
              <w:spacing w:after="0" w:line="240" w:lineRule="auto"/>
              <w:jc w:val="center"/>
              <w:rPr>
                <w:rFonts w:ascii="Monotype Corsiva" w:hAnsi="Monotype Corsiva"/>
              </w:rPr>
            </w:pPr>
            <w:r>
              <w:rPr>
                <w:rFonts w:ascii="Monotype Corsiva" w:hAnsi="Monotype Corsiva"/>
              </w:rPr>
              <w:t>.</w:t>
            </w:r>
            <w:r w:rsidR="003C3F89">
              <w:rPr>
                <w:rFonts w:ascii="Monotype Corsiva" w:hAnsi="Monotype Corsiva"/>
              </w:rPr>
              <w:t>Svätá veľkomučenica Katarína; svätý veľkomučeník Merkúr</w:t>
            </w:r>
          </w:p>
        </w:tc>
      </w:tr>
      <w:tr w:rsidR="00763F93" w:rsidRPr="006B4383" w14:paraId="4122F09F" w14:textId="77777777" w:rsidTr="003812BA">
        <w:trPr>
          <w:trHeight w:val="152"/>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0B3104EC" w:rsidR="00763F93" w:rsidRDefault="00490DD2" w:rsidP="00EE1009">
            <w:pPr>
              <w:spacing w:after="0" w:line="240" w:lineRule="auto"/>
              <w:jc w:val="center"/>
              <w:rPr>
                <w:rFonts w:ascii="Monotype Corsiva" w:hAnsi="Monotype Corsiva"/>
              </w:rPr>
            </w:pPr>
            <w:r>
              <w:rPr>
                <w:rFonts w:ascii="Monotype Corsiva" w:hAnsi="Monotype Corsiva"/>
              </w:rPr>
              <w:t>16.00 na úmysel darcu</w:t>
            </w:r>
          </w:p>
        </w:tc>
        <w:tc>
          <w:tcPr>
            <w:tcW w:w="2337" w:type="dxa"/>
            <w:shd w:val="clear" w:color="auto" w:fill="auto"/>
            <w:vAlign w:val="center"/>
          </w:tcPr>
          <w:p w14:paraId="79669676" w14:textId="7BBF1518" w:rsidR="00116E14" w:rsidRDefault="00116E14" w:rsidP="00EE1009">
            <w:pPr>
              <w:spacing w:after="0" w:line="240" w:lineRule="auto"/>
              <w:jc w:val="center"/>
              <w:rPr>
                <w:rFonts w:ascii="Monotype Corsiva" w:hAnsi="Monotype Corsiva"/>
              </w:rPr>
            </w:pP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0DF65203" w:rsidR="00763F93" w:rsidRPr="00DB396A" w:rsidRDefault="003C3F89" w:rsidP="00946B2B">
            <w:pPr>
              <w:spacing w:after="0"/>
              <w:jc w:val="center"/>
              <w:rPr>
                <w:rFonts w:ascii="Monotype Corsiva" w:hAnsi="Monotype Corsiva"/>
                <w:b/>
                <w:bCs/>
              </w:rPr>
            </w:pPr>
            <w:r>
              <w:rPr>
                <w:rFonts w:ascii="Monotype Corsiva" w:hAnsi="Monotype Corsiva"/>
                <w:b/>
                <w:bCs/>
              </w:rPr>
              <w:t>25</w:t>
            </w:r>
            <w:r w:rsidR="00763F93" w:rsidRPr="00DB396A">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p>
        </w:tc>
        <w:tc>
          <w:tcPr>
            <w:tcW w:w="7010" w:type="dxa"/>
            <w:gridSpan w:val="4"/>
            <w:shd w:val="clear" w:color="auto" w:fill="FDE9D9" w:themeFill="accent6" w:themeFillTint="33"/>
            <w:vAlign w:val="center"/>
          </w:tcPr>
          <w:p w14:paraId="1715A135" w14:textId="73A329BC" w:rsidR="00763F93" w:rsidRPr="002C1703" w:rsidRDefault="003C3F89" w:rsidP="00EE1009">
            <w:pPr>
              <w:spacing w:after="0" w:line="240" w:lineRule="auto"/>
              <w:jc w:val="center"/>
              <w:rPr>
                <w:rFonts w:ascii="Monotype Corsiva" w:hAnsi="Monotype Corsiva"/>
                <w:i/>
                <w:iCs/>
                <w:sz w:val="16"/>
                <w:szCs w:val="16"/>
              </w:rPr>
            </w:pPr>
            <w:r>
              <w:rPr>
                <w:rFonts w:ascii="Monotype Corsiva" w:hAnsi="Monotype Corsiva"/>
              </w:rPr>
              <w:t>Zakončenie sviatku Vstupu Presvätej Bohorodičky; naši otcovia, hieromučeníci svätý Kliment, rímsky pápež a svätý Peter, alexandrijský biskup</w:t>
            </w:r>
          </w:p>
        </w:tc>
      </w:tr>
      <w:tr w:rsidR="00763F93" w:rsidRPr="006B4383" w14:paraId="183BA170" w14:textId="77777777" w:rsidTr="003812BA">
        <w:trPr>
          <w:trHeight w:val="176"/>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31D13A" w14:textId="6AC37C30" w:rsidR="00116E14" w:rsidRPr="00116E14" w:rsidRDefault="00116E14" w:rsidP="00EE1009">
            <w:pPr>
              <w:spacing w:after="0" w:line="240" w:lineRule="auto"/>
              <w:jc w:val="center"/>
              <w:rPr>
                <w:rFonts w:ascii="Monotype Corsiva" w:hAnsi="Monotype Corsiva"/>
              </w:rPr>
            </w:pPr>
            <w:r>
              <w:rPr>
                <w:rFonts w:ascii="Monotype Corsiva" w:hAnsi="Monotype Corsiva"/>
              </w:rPr>
              <w:t>1</w:t>
            </w:r>
            <w:r w:rsidR="00222AE6">
              <w:rPr>
                <w:rFonts w:ascii="Monotype Corsiva" w:hAnsi="Monotype Corsiva"/>
              </w:rPr>
              <w:t>7</w:t>
            </w:r>
            <w:r>
              <w:rPr>
                <w:rFonts w:ascii="Monotype Corsiva" w:hAnsi="Monotype Corsiva"/>
              </w:rPr>
              <w:t>.</w:t>
            </w:r>
            <w:r w:rsidR="00C72F3C">
              <w:rPr>
                <w:rFonts w:ascii="Monotype Corsiva" w:hAnsi="Monotype Corsiva"/>
              </w:rPr>
              <w:t>00</w:t>
            </w:r>
            <w:r>
              <w:rPr>
                <w:rFonts w:ascii="Monotype Corsiva" w:hAnsi="Monotype Corsiva"/>
              </w:rPr>
              <w:t>-2</w:t>
            </w:r>
            <w:r w:rsidR="00222AE6">
              <w:rPr>
                <w:rFonts w:ascii="Monotype Corsiva" w:hAnsi="Monotype Corsiva"/>
              </w:rPr>
              <w:t>0</w:t>
            </w:r>
            <w:r>
              <w:rPr>
                <w:rFonts w:ascii="Monotype Corsiva" w:hAnsi="Monotype Corsiva"/>
              </w:rPr>
              <w:t>.00 Eucharistická adorácia - getsemanská</w:t>
            </w:r>
          </w:p>
        </w:tc>
        <w:tc>
          <w:tcPr>
            <w:tcW w:w="2337" w:type="dxa"/>
            <w:shd w:val="clear" w:color="auto" w:fill="auto"/>
            <w:vAlign w:val="center"/>
          </w:tcPr>
          <w:p w14:paraId="1C346062" w14:textId="726D1E8C" w:rsidR="00763F93" w:rsidRPr="00222AE6"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6CFBF039" w14:textId="6C0B814C" w:rsidR="007D439C" w:rsidRDefault="007D439C" w:rsidP="00EE1009">
            <w:pPr>
              <w:spacing w:after="0" w:line="240" w:lineRule="auto"/>
              <w:jc w:val="center"/>
              <w:rPr>
                <w:rFonts w:ascii="Monotype Corsiva" w:hAnsi="Monotype Corsiva"/>
              </w:rPr>
            </w:pP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2B2704F4" w:rsidR="00763F93" w:rsidRPr="00DB396A" w:rsidRDefault="003C3F89" w:rsidP="00946B2B">
            <w:pPr>
              <w:spacing w:after="0" w:line="192" w:lineRule="auto"/>
              <w:jc w:val="center"/>
              <w:rPr>
                <w:rFonts w:ascii="Monotype Corsiva" w:hAnsi="Monotype Corsiva"/>
                <w:b/>
                <w:bCs/>
              </w:rPr>
            </w:pPr>
            <w:r>
              <w:rPr>
                <w:rFonts w:ascii="Monotype Corsiva" w:hAnsi="Monotype Corsiva"/>
                <w:b/>
                <w:bCs/>
              </w:rPr>
              <w:t>26</w:t>
            </w:r>
            <w:r w:rsidR="00F67D26">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6C9F96AE" w:rsidR="00763F93" w:rsidRPr="000342C3" w:rsidRDefault="003C3F89" w:rsidP="00EE1009">
            <w:pPr>
              <w:spacing w:after="0" w:line="240" w:lineRule="auto"/>
              <w:jc w:val="center"/>
              <w:rPr>
                <w:rFonts w:ascii="Monotype Corsiva" w:hAnsi="Monotype Corsiva"/>
              </w:rPr>
            </w:pPr>
            <w:r>
              <w:rPr>
                <w:rFonts w:ascii="Monotype Corsiva" w:hAnsi="Monotype Corsiva"/>
              </w:rPr>
              <w:t>Prepodobný otec Alypios Stĺpnik; posvätenie chrámu svätého veľkomučeníka Juraja</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566D2A7F" w:rsidR="00C855DE" w:rsidRPr="007D439C" w:rsidRDefault="00222AE6" w:rsidP="00C855DE">
            <w:pPr>
              <w:spacing w:after="0" w:line="240" w:lineRule="auto"/>
              <w:jc w:val="center"/>
              <w:rPr>
                <w:rFonts w:ascii="Monotype Corsiva" w:hAnsi="Monotype Corsiva"/>
              </w:rPr>
            </w:pPr>
            <w:r>
              <w:rPr>
                <w:rFonts w:ascii="Monotype Corsiva" w:hAnsi="Monotype Corsiva"/>
              </w:rPr>
              <w:t>8.00</w:t>
            </w:r>
            <w:r w:rsidR="00C72F3C">
              <w:rPr>
                <w:rFonts w:ascii="Monotype Corsiva" w:hAnsi="Monotype Corsiva"/>
              </w:rPr>
              <w:t xml:space="preserve"> </w:t>
            </w:r>
            <w:r w:rsidR="00490DD2">
              <w:rPr>
                <w:rFonts w:ascii="Monotype Corsiva" w:hAnsi="Monotype Corsiva"/>
              </w:rPr>
              <w:t>+Martin</w:t>
            </w:r>
          </w:p>
        </w:tc>
        <w:tc>
          <w:tcPr>
            <w:tcW w:w="2337" w:type="dxa"/>
            <w:shd w:val="clear" w:color="auto" w:fill="auto"/>
            <w:vAlign w:val="center"/>
          </w:tcPr>
          <w:p w14:paraId="403EE03C" w14:textId="690F245D"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235AA516" w14:textId="527F2DBE"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7C42936A" w:rsidR="009407E4" w:rsidRPr="00DB396A" w:rsidRDefault="00F67D26" w:rsidP="00946B2B">
            <w:pPr>
              <w:spacing w:after="0"/>
              <w:jc w:val="center"/>
              <w:rPr>
                <w:rFonts w:ascii="Monotype Corsiva" w:hAnsi="Monotype Corsiva"/>
                <w:b/>
                <w:bCs/>
              </w:rPr>
            </w:pPr>
            <w:r>
              <w:rPr>
                <w:rFonts w:ascii="Monotype Corsiva" w:hAnsi="Monotype Corsiva"/>
                <w:b/>
                <w:bCs/>
              </w:rPr>
              <w:t>2</w:t>
            </w:r>
            <w:r w:rsidR="003C3F89">
              <w:rPr>
                <w:rFonts w:ascii="Monotype Corsiva" w:hAnsi="Monotype Corsiva"/>
                <w:b/>
                <w:bCs/>
              </w:rPr>
              <w:t>7</w:t>
            </w:r>
            <w:r w:rsidR="009407E4" w:rsidRPr="00DB396A">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23B8866B" w:rsidR="009407E4" w:rsidRPr="003C3F89" w:rsidRDefault="003C3F89" w:rsidP="00EE1009">
            <w:pPr>
              <w:spacing w:after="0" w:line="240" w:lineRule="auto"/>
              <w:jc w:val="center"/>
              <w:rPr>
                <w:rFonts w:ascii="Monotype Corsiva" w:hAnsi="Monotype Corsiva"/>
                <w:i/>
                <w:iCs/>
                <w:color w:val="FF0000"/>
              </w:rPr>
            </w:pPr>
            <w:r w:rsidRPr="003C3F89">
              <w:rPr>
                <w:rFonts w:ascii="Monotype Corsiva" w:hAnsi="Monotype Corsiva"/>
                <w:i/>
                <w:iCs/>
              </w:rPr>
              <w:t>Svätý mučeník Jakub Perzský; prepodobný otec Palladios</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2FC882AF" w:rsidR="009407E4" w:rsidRDefault="009407E4" w:rsidP="00EE1009">
            <w:pPr>
              <w:spacing w:after="0" w:line="240" w:lineRule="auto"/>
              <w:jc w:val="center"/>
              <w:rPr>
                <w:rFonts w:ascii="Monotype Corsiva" w:hAnsi="Monotype Corsiva"/>
              </w:rPr>
            </w:pPr>
          </w:p>
        </w:tc>
        <w:tc>
          <w:tcPr>
            <w:tcW w:w="2337" w:type="dxa"/>
            <w:shd w:val="clear" w:color="auto" w:fill="FFFFFF" w:themeFill="background1"/>
            <w:vAlign w:val="center"/>
          </w:tcPr>
          <w:p w14:paraId="0564D605" w14:textId="60F286D9" w:rsidR="009407E4" w:rsidRDefault="009407E4" w:rsidP="00EE1009">
            <w:pPr>
              <w:spacing w:after="0" w:line="240" w:lineRule="auto"/>
              <w:jc w:val="center"/>
              <w:rPr>
                <w:rFonts w:ascii="Monotype Corsiva" w:hAnsi="Monotype Corsiva"/>
              </w:rPr>
            </w:pPr>
          </w:p>
        </w:tc>
        <w:tc>
          <w:tcPr>
            <w:tcW w:w="2337" w:type="dxa"/>
            <w:gridSpan w:val="2"/>
            <w:shd w:val="clear" w:color="auto" w:fill="FFFFFF" w:themeFill="background1"/>
            <w:vAlign w:val="center"/>
          </w:tcPr>
          <w:p w14:paraId="06048144" w14:textId="0EA9E6B0" w:rsidR="009407E4" w:rsidRDefault="00A720B2" w:rsidP="00EE1009">
            <w:pPr>
              <w:spacing w:after="0" w:line="240" w:lineRule="auto"/>
              <w:jc w:val="center"/>
              <w:rPr>
                <w:rFonts w:ascii="Monotype Corsiva" w:hAnsi="Monotype Corsiva"/>
              </w:rPr>
            </w:pPr>
            <w:r>
              <w:rPr>
                <w:rFonts w:ascii="Monotype Corsiva" w:hAnsi="Monotype Corsiva"/>
                <w:sz w:val="24"/>
                <w:szCs w:val="24"/>
              </w:rPr>
              <w:t>18.00*ZBP bohuznáma</w:t>
            </w: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21100786" w:rsidR="00542464" w:rsidRPr="00DB396A" w:rsidRDefault="00F67D26" w:rsidP="00946B2B">
            <w:pPr>
              <w:spacing w:after="0"/>
              <w:jc w:val="center"/>
              <w:rPr>
                <w:rFonts w:ascii="Monotype Corsiva" w:hAnsi="Monotype Corsiva"/>
                <w:b/>
                <w:bCs/>
              </w:rPr>
            </w:pPr>
            <w:r>
              <w:rPr>
                <w:rFonts w:ascii="Monotype Corsiva" w:hAnsi="Monotype Corsiva"/>
                <w:b/>
                <w:bCs/>
              </w:rPr>
              <w:t>2</w:t>
            </w:r>
            <w:r w:rsidR="003C3F89">
              <w:rPr>
                <w:rFonts w:ascii="Monotype Corsiva" w:hAnsi="Monotype Corsiva"/>
                <w:b/>
                <w:bCs/>
              </w:rPr>
              <w:t>8</w:t>
            </w:r>
            <w:r w:rsidR="00542464">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4229CC10" w:rsidR="008D24BB" w:rsidRPr="00570E31" w:rsidRDefault="002C1703" w:rsidP="002C1703">
            <w:pPr>
              <w:spacing w:after="0" w:line="240" w:lineRule="auto"/>
              <w:jc w:val="center"/>
              <w:rPr>
                <w:rFonts w:ascii="Monotype Corsiva" w:hAnsi="Monotype Corsiva"/>
                <w:b/>
                <w:bCs/>
                <w:color w:val="FF0000"/>
                <w:sz w:val="24"/>
                <w:szCs w:val="24"/>
              </w:rPr>
            </w:pPr>
            <w:r w:rsidRPr="00570E31">
              <w:rPr>
                <w:rFonts w:ascii="Monotype Corsiva" w:hAnsi="Monotype Corsiva"/>
                <w:b/>
                <w:bCs/>
                <w:color w:val="FF0000"/>
                <w:sz w:val="24"/>
                <w:szCs w:val="24"/>
              </w:rPr>
              <w:t>D</w:t>
            </w:r>
            <w:r w:rsidR="000342C3" w:rsidRPr="00570E31">
              <w:rPr>
                <w:rFonts w:ascii="Monotype Corsiva" w:hAnsi="Monotype Corsiva"/>
                <w:b/>
                <w:bCs/>
                <w:color w:val="FF0000"/>
                <w:sz w:val="24"/>
                <w:szCs w:val="24"/>
              </w:rPr>
              <w:t>vadsiata</w:t>
            </w:r>
            <w:r w:rsidR="00490DD2">
              <w:rPr>
                <w:rFonts w:ascii="Monotype Corsiva" w:hAnsi="Monotype Corsiva"/>
                <w:b/>
                <w:bCs/>
                <w:color w:val="FF0000"/>
                <w:sz w:val="24"/>
                <w:szCs w:val="24"/>
              </w:rPr>
              <w:t xml:space="preserve"> siedma</w:t>
            </w:r>
            <w:r w:rsidRPr="00570E31">
              <w:rPr>
                <w:rFonts w:ascii="Monotype Corsiva" w:hAnsi="Monotype Corsiva"/>
                <w:b/>
                <w:bCs/>
                <w:color w:val="FF0000"/>
                <w:sz w:val="24"/>
                <w:szCs w:val="24"/>
              </w:rPr>
              <w:t xml:space="preserve"> </w:t>
            </w:r>
            <w:r w:rsidR="0004105B" w:rsidRPr="00570E31">
              <w:rPr>
                <w:rFonts w:ascii="Monotype Corsiva" w:hAnsi="Monotype Corsiva"/>
                <w:b/>
                <w:bCs/>
                <w:color w:val="FF0000"/>
                <w:sz w:val="24"/>
                <w:szCs w:val="24"/>
              </w:rPr>
              <w:t>n</w:t>
            </w:r>
            <w:r w:rsidR="00542464" w:rsidRPr="00570E31">
              <w:rPr>
                <w:rFonts w:ascii="Monotype Corsiva" w:hAnsi="Monotype Corsiva"/>
                <w:b/>
                <w:bCs/>
                <w:color w:val="FF0000"/>
                <w:sz w:val="24"/>
                <w:szCs w:val="24"/>
              </w:rPr>
              <w:t>edeľa po Päťdesiatnici</w:t>
            </w:r>
          </w:p>
          <w:p w14:paraId="3571EC1C" w14:textId="54B47DE4" w:rsidR="00542464" w:rsidRPr="00490DD2" w:rsidRDefault="00490DD2" w:rsidP="008D24BB">
            <w:pPr>
              <w:spacing w:after="0" w:line="240" w:lineRule="auto"/>
              <w:jc w:val="center"/>
              <w:rPr>
                <w:rFonts w:ascii="Monotype Corsiva" w:hAnsi="Monotype Corsiva"/>
                <w:color w:val="FF0000"/>
              </w:rPr>
            </w:pPr>
            <w:r w:rsidRPr="00490DD2">
              <w:rPr>
                <w:rFonts w:ascii="Monotype Corsiva" w:hAnsi="Monotype Corsiva"/>
              </w:rPr>
              <w:t>Svätý prepodobný mučeník Štefan Nový; svätý mučeník Irenarch</w:t>
            </w:r>
          </w:p>
        </w:tc>
        <w:tc>
          <w:tcPr>
            <w:tcW w:w="1383" w:type="dxa"/>
            <w:shd w:val="clear" w:color="auto" w:fill="FBD4B4" w:themeFill="accent6" w:themeFillTint="66"/>
            <w:vAlign w:val="center"/>
          </w:tcPr>
          <w:p w14:paraId="257B023D" w14:textId="75A12A4E" w:rsidR="00542464" w:rsidRPr="00B263F2" w:rsidRDefault="00490DD2" w:rsidP="00EE1009">
            <w:pPr>
              <w:spacing w:after="0" w:line="240" w:lineRule="auto"/>
              <w:jc w:val="center"/>
              <w:rPr>
                <w:rFonts w:ascii="Monotype Corsiva" w:hAnsi="Monotype Corsiva" w:cs="Arial"/>
                <w:sz w:val="24"/>
                <w:szCs w:val="24"/>
              </w:rPr>
            </w:pPr>
            <w:r>
              <w:rPr>
                <w:rFonts w:ascii="Monotype Corsiva" w:hAnsi="Monotype Corsiva" w:cs="Arial"/>
                <w:sz w:val="24"/>
                <w:szCs w:val="24"/>
              </w:rPr>
              <w:t>Zbierka Charita</w:t>
            </w: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3EA01C18" w14:textId="6735F144" w:rsidR="00CC23A2" w:rsidRPr="001A1ED9" w:rsidRDefault="00CC23A2" w:rsidP="00CB119F">
            <w:pPr>
              <w:spacing w:after="0" w:line="240" w:lineRule="auto"/>
              <w:jc w:val="center"/>
              <w:rPr>
                <w:rFonts w:ascii="Monotype Corsiva" w:hAnsi="Monotype Corsiva"/>
                <w:sz w:val="24"/>
                <w:szCs w:val="24"/>
              </w:rPr>
            </w:pPr>
            <w:r>
              <w:rPr>
                <w:rFonts w:ascii="Monotype Corsiva" w:hAnsi="Monotype Corsiva"/>
                <w:sz w:val="24"/>
                <w:szCs w:val="24"/>
              </w:rPr>
              <w:t>9.</w:t>
            </w:r>
            <w:r w:rsidR="00CB119F">
              <w:rPr>
                <w:rFonts w:ascii="Monotype Corsiva" w:hAnsi="Monotype Corsiva"/>
                <w:sz w:val="24"/>
                <w:szCs w:val="24"/>
              </w:rPr>
              <w:t>00 za farnosť</w:t>
            </w:r>
          </w:p>
        </w:tc>
        <w:tc>
          <w:tcPr>
            <w:tcW w:w="2337" w:type="dxa"/>
            <w:shd w:val="clear" w:color="auto" w:fill="F2F2F2" w:themeFill="background1" w:themeFillShade="F2"/>
            <w:vAlign w:val="center"/>
          </w:tcPr>
          <w:p w14:paraId="1F62A454" w14:textId="565F1ED9" w:rsidR="00763F93" w:rsidRPr="001A1ED9" w:rsidRDefault="00CB119F" w:rsidP="00EE1009">
            <w:pPr>
              <w:spacing w:after="0" w:line="240" w:lineRule="auto"/>
              <w:jc w:val="center"/>
              <w:rPr>
                <w:rFonts w:ascii="Monotype Corsiva" w:hAnsi="Monotype Corsiva"/>
                <w:sz w:val="24"/>
                <w:szCs w:val="24"/>
              </w:rPr>
            </w:pPr>
            <w:r>
              <w:rPr>
                <w:rFonts w:ascii="Monotype Corsiva" w:hAnsi="Monotype Corsiva"/>
                <w:sz w:val="24"/>
                <w:szCs w:val="24"/>
              </w:rPr>
              <w:t>10.30</w:t>
            </w:r>
            <w:r w:rsidR="006A373B">
              <w:rPr>
                <w:rFonts w:ascii="Monotype Corsiva" w:hAnsi="Monotype Corsiva"/>
                <w:sz w:val="24"/>
                <w:szCs w:val="24"/>
              </w:rPr>
              <w:t xml:space="preserve"> *</w:t>
            </w:r>
            <w:r w:rsidR="00CC23A2">
              <w:rPr>
                <w:rFonts w:ascii="Monotype Corsiva" w:hAnsi="Monotype Corsiva"/>
                <w:sz w:val="24"/>
                <w:szCs w:val="24"/>
              </w:rPr>
              <w:t xml:space="preserve">ZBP </w:t>
            </w:r>
            <w:r>
              <w:rPr>
                <w:rFonts w:ascii="Monotype Corsiva" w:hAnsi="Monotype Corsiva"/>
                <w:sz w:val="24"/>
                <w:szCs w:val="24"/>
              </w:rPr>
              <w:t>Zoja (r.Lipkošova)</w:t>
            </w:r>
          </w:p>
        </w:tc>
        <w:tc>
          <w:tcPr>
            <w:tcW w:w="2337" w:type="dxa"/>
            <w:gridSpan w:val="2"/>
            <w:shd w:val="clear" w:color="auto" w:fill="F2F2F2" w:themeFill="background1" w:themeFillShade="F2"/>
            <w:vAlign w:val="center"/>
          </w:tcPr>
          <w:p w14:paraId="601E0D8A" w14:textId="154112DB" w:rsidR="00763F93" w:rsidRPr="001A1ED9" w:rsidRDefault="00763F93" w:rsidP="00EE1009">
            <w:pPr>
              <w:spacing w:after="0" w:line="240" w:lineRule="auto"/>
              <w:jc w:val="center"/>
              <w:rPr>
                <w:rFonts w:ascii="Monotype Corsiva" w:hAnsi="Monotype Corsiva"/>
                <w:sz w:val="24"/>
                <w:szCs w:val="24"/>
              </w:rPr>
            </w:pPr>
          </w:p>
        </w:tc>
      </w:tr>
    </w:tbl>
    <w:bookmarkEnd w:id="1"/>
    <w:p w14:paraId="64295424" w14:textId="1B75AF26" w:rsidR="00BF2D23" w:rsidRDefault="00243D01" w:rsidP="004A5B71">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r w:rsidR="00BF2D23">
        <w:rPr>
          <w:rFonts w:ascii="Times New Roman" w:hAnsi="Times New Roman"/>
          <w:i/>
          <w:iCs/>
          <w:sz w:val="20"/>
          <w:szCs w:val="20"/>
        </w:rPr>
        <w:t>.</w:t>
      </w:r>
    </w:p>
    <w:p w14:paraId="377949CA" w14:textId="19057C35" w:rsidR="007276C2" w:rsidRPr="00AF28FB" w:rsidRDefault="00CB119F" w:rsidP="007276C2">
      <w:pPr>
        <w:spacing w:after="0"/>
        <w:rPr>
          <w:rFonts w:ascii="Courier New" w:hAnsi="Courier New" w:cs="Courier New"/>
          <w:i/>
          <w:iCs/>
          <w:sz w:val="17"/>
          <w:szCs w:val="17"/>
        </w:rPr>
      </w:pPr>
      <w:r>
        <w:rPr>
          <w:rFonts w:ascii="Times New Roman" w:hAnsi="Times New Roman"/>
          <w:i/>
          <w:iCs/>
          <w:sz w:val="20"/>
          <w:szCs w:val="20"/>
        </w:rPr>
        <w:t xml:space="preserve">S poľutovaním Vám musím oznámiť, že v tomto týždni slávime liturgie už len v režime OP. Na liturgiu môže prísť 50 zaočkovaných, resp. po prekonaní COVIDU. Prosím Vás o rešpektovanie tohto pravidla. Nie je však problém poskytnúť individuálnu duchovnú starostlivosť po dohode v čase, ktorý </w:t>
      </w:r>
      <w:r w:rsidR="000D53A1">
        <w:rPr>
          <w:rFonts w:ascii="Times New Roman" w:hAnsi="Times New Roman"/>
          <w:i/>
          <w:iCs/>
          <w:sz w:val="20"/>
          <w:szCs w:val="20"/>
        </w:rPr>
        <w:t>v</w:t>
      </w:r>
      <w:r>
        <w:rPr>
          <w:rFonts w:ascii="Times New Roman" w:hAnsi="Times New Roman"/>
          <w:i/>
          <w:iCs/>
          <w:sz w:val="20"/>
          <w:szCs w:val="20"/>
        </w:rPr>
        <w:t>ám bude vyhovovať.</w:t>
      </w:r>
      <w:r w:rsidR="00AF28FB">
        <w:rPr>
          <w:rFonts w:ascii="Times New Roman" w:hAnsi="Times New Roman"/>
          <w:i/>
          <w:iCs/>
          <w:sz w:val="20"/>
          <w:szCs w:val="20"/>
        </w:rPr>
        <w:t xml:space="preserve"> </w:t>
      </w:r>
    </w:p>
    <w:sectPr w:rsidR="007276C2" w:rsidRPr="00AF28F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59732" w14:textId="77777777" w:rsidR="00464DC6" w:rsidRDefault="00464DC6">
      <w:pPr>
        <w:spacing w:after="0" w:line="240" w:lineRule="auto"/>
      </w:pPr>
      <w:r>
        <w:separator/>
      </w:r>
    </w:p>
  </w:endnote>
  <w:endnote w:type="continuationSeparator" w:id="0">
    <w:p w14:paraId="51A243F3" w14:textId="77777777" w:rsidR="00464DC6" w:rsidRDefault="0046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3F04C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2F5A8" w14:textId="77777777" w:rsidR="00464DC6" w:rsidRDefault="00464DC6">
      <w:pPr>
        <w:spacing w:after="0" w:line="240" w:lineRule="auto"/>
      </w:pPr>
      <w:r>
        <w:separator/>
      </w:r>
    </w:p>
  </w:footnote>
  <w:footnote w:type="continuationSeparator" w:id="0">
    <w:p w14:paraId="65351FCB" w14:textId="77777777" w:rsidR="00464DC6" w:rsidRDefault="00464D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53A1"/>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5206"/>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3F89"/>
    <w:rsid w:val="003C48B7"/>
    <w:rsid w:val="003C74C7"/>
    <w:rsid w:val="003D0E6B"/>
    <w:rsid w:val="003D309C"/>
    <w:rsid w:val="003D3138"/>
    <w:rsid w:val="003D35D4"/>
    <w:rsid w:val="003D64ED"/>
    <w:rsid w:val="003E08F3"/>
    <w:rsid w:val="003E4625"/>
    <w:rsid w:val="003E5E12"/>
    <w:rsid w:val="003F04C7"/>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84B"/>
    <w:rsid w:val="00460E93"/>
    <w:rsid w:val="00462048"/>
    <w:rsid w:val="004621C2"/>
    <w:rsid w:val="00464DC6"/>
    <w:rsid w:val="00466103"/>
    <w:rsid w:val="00471CE4"/>
    <w:rsid w:val="0047242F"/>
    <w:rsid w:val="00474DFC"/>
    <w:rsid w:val="0047578E"/>
    <w:rsid w:val="004837EE"/>
    <w:rsid w:val="004846C2"/>
    <w:rsid w:val="004850A8"/>
    <w:rsid w:val="00487402"/>
    <w:rsid w:val="00490DD2"/>
    <w:rsid w:val="00492123"/>
    <w:rsid w:val="00492AA3"/>
    <w:rsid w:val="0049586D"/>
    <w:rsid w:val="0049633C"/>
    <w:rsid w:val="0049645B"/>
    <w:rsid w:val="004979B4"/>
    <w:rsid w:val="004A050A"/>
    <w:rsid w:val="004A0FCF"/>
    <w:rsid w:val="004A1DB8"/>
    <w:rsid w:val="004A2564"/>
    <w:rsid w:val="004A3D48"/>
    <w:rsid w:val="004A5B71"/>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78BB"/>
    <w:rsid w:val="005811AA"/>
    <w:rsid w:val="00581259"/>
    <w:rsid w:val="00581B48"/>
    <w:rsid w:val="00582F34"/>
    <w:rsid w:val="0058324B"/>
    <w:rsid w:val="00583575"/>
    <w:rsid w:val="00585159"/>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143"/>
    <w:rsid w:val="006C7F47"/>
    <w:rsid w:val="006D003B"/>
    <w:rsid w:val="006D7590"/>
    <w:rsid w:val="006E2B89"/>
    <w:rsid w:val="006E6896"/>
    <w:rsid w:val="006E7BF2"/>
    <w:rsid w:val="006F0692"/>
    <w:rsid w:val="00700249"/>
    <w:rsid w:val="00700B18"/>
    <w:rsid w:val="00704359"/>
    <w:rsid w:val="00706274"/>
    <w:rsid w:val="00707DE3"/>
    <w:rsid w:val="00713490"/>
    <w:rsid w:val="00713AC4"/>
    <w:rsid w:val="0071468F"/>
    <w:rsid w:val="00716BFD"/>
    <w:rsid w:val="007173F6"/>
    <w:rsid w:val="00717A82"/>
    <w:rsid w:val="00727214"/>
    <w:rsid w:val="0072762B"/>
    <w:rsid w:val="007276C2"/>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843"/>
    <w:rsid w:val="009B7A97"/>
    <w:rsid w:val="009C0D54"/>
    <w:rsid w:val="009C605C"/>
    <w:rsid w:val="009D27D0"/>
    <w:rsid w:val="009D563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0B2"/>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28FB"/>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19F"/>
    <w:rsid w:val="00CB1B8D"/>
    <w:rsid w:val="00CC12C7"/>
    <w:rsid w:val="00CC23A2"/>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B52BD"/>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7C49"/>
    <w:rsid w:val="00F67D26"/>
    <w:rsid w:val="00F70D22"/>
    <w:rsid w:val="00F71143"/>
    <w:rsid w:val="00F7152D"/>
    <w:rsid w:val="00F72465"/>
    <w:rsid w:val="00F7316D"/>
    <w:rsid w:val="00F737C4"/>
    <w:rsid w:val="00F76601"/>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4BB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7FF2D-2A0B-4E50-A2AC-534AB9F8E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2256</Words>
  <Characters>12865</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2021-11-20T16:39:00Z</cp:lastPrinted>
  <dcterms:created xsi:type="dcterms:W3CDTF">2021-11-22T06:24:00Z</dcterms:created>
  <dcterms:modified xsi:type="dcterms:W3CDTF">2021-11-22T06:24:00Z</dcterms:modified>
</cp:coreProperties>
</file>