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36A" w:rsidRDefault="001A136A" w:rsidP="001A136A">
      <w:pPr>
        <w:jc w:val="both"/>
        <w:rPr>
          <w:sz w:val="22"/>
          <w:szCs w:val="22"/>
        </w:rPr>
      </w:pPr>
      <w:bookmarkStart w:id="0" w:name="_GoBack"/>
      <w:bookmarkEnd w:id="0"/>
      <w:r>
        <w:rPr>
          <w:sz w:val="22"/>
          <w:szCs w:val="22"/>
        </w:rPr>
        <w:t xml:space="preserve"> </w:t>
      </w:r>
    </w:p>
    <w:p w:rsidR="001A136A" w:rsidRPr="00A908C4" w:rsidRDefault="00C01672" w:rsidP="001A136A">
      <w:pPr>
        <w:jc w:val="both"/>
        <w:rPr>
          <w:b/>
          <w:sz w:val="24"/>
          <w:szCs w:val="24"/>
        </w:rPr>
      </w:pPr>
      <w:r w:rsidRPr="00A908C4">
        <w:rPr>
          <w:b/>
          <w:noProof/>
          <w:sz w:val="24"/>
          <w:szCs w:val="24"/>
        </w:rPr>
        <w:drawing>
          <wp:anchor distT="0" distB="0" distL="114300" distR="114300" simplePos="0" relativeHeight="251660288" behindDoc="1" locked="0" layoutInCell="1" allowOverlap="1" wp14:anchorId="0345D678" wp14:editId="29415971">
            <wp:simplePos x="0" y="0"/>
            <wp:positionH relativeFrom="column">
              <wp:posOffset>62230</wp:posOffset>
            </wp:positionH>
            <wp:positionV relativeFrom="paragraph">
              <wp:posOffset>18415</wp:posOffset>
            </wp:positionV>
            <wp:extent cx="683895" cy="683895"/>
            <wp:effectExtent l="0" t="0" r="1905" b="1905"/>
            <wp:wrapNone/>
            <wp:docPr id="2" name="Obrázok 2" descr="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pic:spPr>
                </pic:pic>
              </a:graphicData>
            </a:graphic>
            <wp14:sizeRelH relativeFrom="page">
              <wp14:pctWidth>0</wp14:pctWidth>
            </wp14:sizeRelH>
            <wp14:sizeRelV relativeFrom="page">
              <wp14:pctHeight>0</wp14:pctHeight>
            </wp14:sizeRelV>
          </wp:anchor>
        </w:drawing>
      </w:r>
      <w:r w:rsidR="001A136A" w:rsidRPr="00A908C4">
        <w:rPr>
          <w:sz w:val="24"/>
          <w:szCs w:val="24"/>
        </w:rPr>
        <w:t xml:space="preserve">                                           </w:t>
      </w:r>
      <w:r w:rsidR="001A136A" w:rsidRPr="00A908C4">
        <w:rPr>
          <w:b/>
          <w:sz w:val="24"/>
          <w:szCs w:val="24"/>
        </w:rPr>
        <w:t>Okresné riaditeľstvo Policajného zboru</w:t>
      </w:r>
    </w:p>
    <w:p w:rsidR="001A136A" w:rsidRPr="00A908C4" w:rsidRDefault="001A136A" w:rsidP="001A136A">
      <w:pPr>
        <w:rPr>
          <w:b/>
          <w:sz w:val="24"/>
          <w:szCs w:val="24"/>
        </w:rPr>
      </w:pPr>
      <w:r w:rsidRPr="00A908C4">
        <w:rPr>
          <w:b/>
          <w:sz w:val="24"/>
          <w:szCs w:val="24"/>
        </w:rPr>
        <w:t xml:space="preserve">                                                      okresný dopravný inšpektorát </w:t>
      </w:r>
    </w:p>
    <w:p w:rsidR="001A136A" w:rsidRPr="00A908C4" w:rsidRDefault="001A136A" w:rsidP="001A136A">
      <w:pPr>
        <w:rPr>
          <w:b/>
          <w:sz w:val="24"/>
          <w:szCs w:val="24"/>
        </w:rPr>
      </w:pPr>
      <w:r w:rsidRPr="00A908C4">
        <w:rPr>
          <w:b/>
          <w:sz w:val="24"/>
          <w:szCs w:val="24"/>
        </w:rPr>
        <w:t xml:space="preserve">                                          Dr. C. Daxnera 91/8,  093 01 Vranov nad Topľou</w:t>
      </w:r>
    </w:p>
    <w:p w:rsidR="00C01672" w:rsidRDefault="00C01672" w:rsidP="001A136A">
      <w:pPr>
        <w:rPr>
          <w:sz w:val="22"/>
          <w:szCs w:val="22"/>
        </w:rPr>
      </w:pPr>
    </w:p>
    <w:p w:rsidR="001A136A" w:rsidRPr="001A136A" w:rsidRDefault="001A136A" w:rsidP="001A136A">
      <w:pPr>
        <w:rPr>
          <w:sz w:val="22"/>
          <w:szCs w:val="22"/>
        </w:rPr>
      </w:pPr>
      <w:r w:rsidRPr="001A136A">
        <w:rPr>
          <w:sz w:val="22"/>
          <w:szCs w:val="22"/>
        </w:rPr>
        <w:t xml:space="preserve">––––––––––––––––––––––––––––––-–––––––––––––––––––––––––––––––––––––––––––––––––––  </w:t>
      </w:r>
    </w:p>
    <w:p w:rsidR="001A136A" w:rsidRPr="001A136A" w:rsidRDefault="001A136A" w:rsidP="001A136A">
      <w:pPr>
        <w:rPr>
          <w:sz w:val="22"/>
          <w:szCs w:val="22"/>
        </w:rPr>
      </w:pPr>
    </w:p>
    <w:p w:rsidR="001A136A" w:rsidRPr="001A136A" w:rsidRDefault="001A136A" w:rsidP="001A136A">
      <w:pPr>
        <w:rPr>
          <w:sz w:val="22"/>
          <w:szCs w:val="22"/>
        </w:rPr>
      </w:pPr>
    </w:p>
    <w:p w:rsidR="001A136A" w:rsidRPr="001A136A" w:rsidRDefault="001A136A" w:rsidP="001A136A">
      <w:pPr>
        <w:rPr>
          <w:sz w:val="22"/>
          <w:szCs w:val="22"/>
        </w:rPr>
      </w:pPr>
    </w:p>
    <w:p w:rsidR="001A136A" w:rsidRPr="001A136A" w:rsidRDefault="001A136A" w:rsidP="001A136A">
      <w:pPr>
        <w:rPr>
          <w:sz w:val="22"/>
          <w:szCs w:val="22"/>
        </w:rPr>
      </w:pPr>
      <w:r w:rsidRPr="001A136A">
        <w:rPr>
          <w:sz w:val="22"/>
          <w:szCs w:val="22"/>
        </w:rPr>
        <w:t xml:space="preserve">                                                                                     </w:t>
      </w:r>
      <w:r>
        <w:rPr>
          <w:sz w:val="22"/>
          <w:szCs w:val="22"/>
        </w:rPr>
        <w:t xml:space="preserve">       </w:t>
      </w:r>
      <w:r w:rsidRPr="001A136A">
        <w:rPr>
          <w:sz w:val="22"/>
          <w:szCs w:val="22"/>
        </w:rPr>
        <w:t xml:space="preserve">   ●                                                         ●</w:t>
      </w:r>
    </w:p>
    <w:p w:rsidR="00565435" w:rsidRDefault="00565435" w:rsidP="00565435">
      <w:pPr>
        <w:rPr>
          <w:sz w:val="22"/>
          <w:szCs w:val="22"/>
        </w:rPr>
      </w:pPr>
    </w:p>
    <w:p w:rsidR="001A136A" w:rsidRDefault="001A136A" w:rsidP="00565435">
      <w:pPr>
        <w:rPr>
          <w:sz w:val="22"/>
          <w:szCs w:val="22"/>
        </w:rPr>
      </w:pPr>
      <w:r w:rsidRPr="001A136A">
        <w:rPr>
          <w:sz w:val="22"/>
          <w:szCs w:val="22"/>
        </w:rPr>
        <w:t xml:space="preserve">                                                                </w:t>
      </w:r>
      <w:r>
        <w:rPr>
          <w:sz w:val="22"/>
          <w:szCs w:val="22"/>
        </w:rPr>
        <w:t xml:space="preserve">                                        </w:t>
      </w:r>
      <w:r w:rsidR="00565435">
        <w:rPr>
          <w:sz w:val="22"/>
          <w:szCs w:val="22"/>
        </w:rPr>
        <w:t>Podľa rozdeľovníka</w:t>
      </w:r>
    </w:p>
    <w:p w:rsidR="00565435" w:rsidRPr="001A136A" w:rsidRDefault="00565435" w:rsidP="00565435">
      <w:pPr>
        <w:rPr>
          <w:sz w:val="22"/>
          <w:szCs w:val="22"/>
        </w:rPr>
      </w:pPr>
    </w:p>
    <w:p w:rsidR="001A136A" w:rsidRPr="001A136A" w:rsidRDefault="001A136A" w:rsidP="001A136A">
      <w:pPr>
        <w:rPr>
          <w:sz w:val="22"/>
          <w:szCs w:val="22"/>
        </w:rPr>
      </w:pPr>
      <w:r w:rsidRPr="001A136A">
        <w:rPr>
          <w:sz w:val="22"/>
          <w:szCs w:val="22"/>
        </w:rPr>
        <w:t xml:space="preserve">                                                                                       </w:t>
      </w:r>
      <w:r>
        <w:rPr>
          <w:sz w:val="22"/>
          <w:szCs w:val="22"/>
        </w:rPr>
        <w:t xml:space="preserve">      </w:t>
      </w:r>
      <w:r w:rsidRPr="001A136A">
        <w:rPr>
          <w:sz w:val="22"/>
          <w:szCs w:val="22"/>
        </w:rPr>
        <w:t xml:space="preserve">  ●                                                    </w:t>
      </w:r>
      <w:r>
        <w:rPr>
          <w:sz w:val="22"/>
          <w:szCs w:val="22"/>
        </w:rPr>
        <w:t xml:space="preserve">    </w:t>
      </w:r>
      <w:r w:rsidRPr="001A136A">
        <w:rPr>
          <w:sz w:val="22"/>
          <w:szCs w:val="22"/>
        </w:rPr>
        <w:t xml:space="preserve"> ●</w:t>
      </w:r>
    </w:p>
    <w:p w:rsidR="001A136A" w:rsidRPr="001A136A" w:rsidRDefault="001A136A" w:rsidP="001A136A">
      <w:pPr>
        <w:rPr>
          <w:sz w:val="22"/>
          <w:szCs w:val="22"/>
        </w:rPr>
      </w:pPr>
    </w:p>
    <w:p w:rsidR="001A136A" w:rsidRDefault="001A136A" w:rsidP="001A136A">
      <w:pPr>
        <w:rPr>
          <w:sz w:val="22"/>
          <w:szCs w:val="22"/>
        </w:rPr>
      </w:pPr>
    </w:p>
    <w:p w:rsidR="001A24DD" w:rsidRDefault="001A24DD" w:rsidP="001A136A">
      <w:pPr>
        <w:rPr>
          <w:sz w:val="22"/>
          <w:szCs w:val="22"/>
        </w:rPr>
      </w:pPr>
    </w:p>
    <w:p w:rsidR="001A24DD" w:rsidRDefault="001A24DD" w:rsidP="001A136A">
      <w:pPr>
        <w:rPr>
          <w:sz w:val="22"/>
          <w:szCs w:val="22"/>
        </w:rPr>
      </w:pPr>
    </w:p>
    <w:p w:rsidR="00C01672" w:rsidRDefault="00C01672" w:rsidP="00C01672"/>
    <w:p w:rsidR="00C01672" w:rsidRDefault="00C01672" w:rsidP="00C01672"/>
    <w:tbl>
      <w:tblPr>
        <w:tblW w:w="0" w:type="auto"/>
        <w:tblInd w:w="108" w:type="dxa"/>
        <w:tblLayout w:type="fixed"/>
        <w:tblLook w:val="0000" w:firstRow="0" w:lastRow="0" w:firstColumn="0" w:lastColumn="0" w:noHBand="0" w:noVBand="0"/>
      </w:tblPr>
      <w:tblGrid>
        <w:gridCol w:w="2127"/>
        <w:gridCol w:w="2268"/>
        <w:gridCol w:w="3240"/>
        <w:gridCol w:w="1864"/>
      </w:tblGrid>
      <w:tr w:rsidR="00C01672" w:rsidTr="00C91985">
        <w:tc>
          <w:tcPr>
            <w:tcW w:w="2127" w:type="dxa"/>
          </w:tcPr>
          <w:p w:rsidR="00C01672" w:rsidRDefault="00C01672" w:rsidP="00C01672">
            <w:pPr>
              <w:tabs>
                <w:tab w:val="left" w:pos="3402"/>
                <w:tab w:val="left" w:pos="5954"/>
                <w:tab w:val="left" w:pos="8080"/>
              </w:tabs>
              <w:ind w:left="-108"/>
              <w:rPr>
                <w:b/>
                <w:sz w:val="16"/>
              </w:rPr>
            </w:pPr>
            <w:r>
              <w:rPr>
                <w:b/>
                <w:sz w:val="16"/>
              </w:rPr>
              <w:t>Váš list číslo/zo dňa</w:t>
            </w:r>
          </w:p>
        </w:tc>
        <w:tc>
          <w:tcPr>
            <w:tcW w:w="2268" w:type="dxa"/>
          </w:tcPr>
          <w:p w:rsidR="00C01672" w:rsidRDefault="00C01672" w:rsidP="00C91985">
            <w:pPr>
              <w:tabs>
                <w:tab w:val="left" w:pos="3402"/>
                <w:tab w:val="left" w:pos="5954"/>
                <w:tab w:val="left" w:pos="8080"/>
              </w:tabs>
              <w:rPr>
                <w:b/>
                <w:sz w:val="16"/>
              </w:rPr>
            </w:pPr>
            <w:r>
              <w:rPr>
                <w:b/>
                <w:sz w:val="16"/>
              </w:rPr>
              <w:t>Naše číslo</w:t>
            </w:r>
          </w:p>
        </w:tc>
        <w:tc>
          <w:tcPr>
            <w:tcW w:w="3240" w:type="dxa"/>
          </w:tcPr>
          <w:p w:rsidR="00C01672" w:rsidRDefault="00C01672" w:rsidP="00C91985">
            <w:pPr>
              <w:tabs>
                <w:tab w:val="left" w:pos="3402"/>
                <w:tab w:val="left" w:pos="5954"/>
                <w:tab w:val="left" w:pos="8080"/>
              </w:tabs>
              <w:rPr>
                <w:b/>
                <w:sz w:val="16"/>
              </w:rPr>
            </w:pPr>
            <w:r>
              <w:rPr>
                <w:b/>
                <w:sz w:val="16"/>
              </w:rPr>
              <w:t>Vybavuje/linka</w:t>
            </w:r>
          </w:p>
        </w:tc>
        <w:tc>
          <w:tcPr>
            <w:tcW w:w="1864" w:type="dxa"/>
          </w:tcPr>
          <w:p w:rsidR="00C01672" w:rsidRDefault="00C01672" w:rsidP="00C91985">
            <w:pPr>
              <w:tabs>
                <w:tab w:val="left" w:pos="3402"/>
                <w:tab w:val="left" w:pos="5954"/>
                <w:tab w:val="left" w:pos="8080"/>
              </w:tabs>
              <w:rPr>
                <w:b/>
                <w:sz w:val="16"/>
              </w:rPr>
            </w:pPr>
            <w:r>
              <w:rPr>
                <w:b/>
                <w:sz w:val="16"/>
              </w:rPr>
              <w:t>Vranov nad Topľou</w:t>
            </w:r>
          </w:p>
        </w:tc>
      </w:tr>
      <w:tr w:rsidR="00C01672" w:rsidTr="00C91985">
        <w:tc>
          <w:tcPr>
            <w:tcW w:w="2127" w:type="dxa"/>
          </w:tcPr>
          <w:p w:rsidR="00C01672" w:rsidRPr="00BD6121" w:rsidRDefault="00C01672" w:rsidP="00C01672">
            <w:pPr>
              <w:tabs>
                <w:tab w:val="left" w:pos="3402"/>
                <w:tab w:val="left" w:pos="5954"/>
                <w:tab w:val="left" w:pos="8080"/>
              </w:tabs>
              <w:ind w:left="-108"/>
            </w:pPr>
          </w:p>
        </w:tc>
        <w:tc>
          <w:tcPr>
            <w:tcW w:w="2268" w:type="dxa"/>
          </w:tcPr>
          <w:p w:rsidR="00C01672" w:rsidRDefault="00C01672" w:rsidP="00914C7E">
            <w:pPr>
              <w:tabs>
                <w:tab w:val="left" w:pos="3402"/>
                <w:tab w:val="left" w:pos="5954"/>
                <w:tab w:val="left" w:pos="8080"/>
              </w:tabs>
              <w:rPr>
                <w:sz w:val="18"/>
              </w:rPr>
            </w:pPr>
            <w:r>
              <w:rPr>
                <w:sz w:val="18"/>
              </w:rPr>
              <w:t>ORPZ-VT-ODI-</w:t>
            </w:r>
            <w:r w:rsidR="00914C7E">
              <w:rPr>
                <w:sz w:val="18"/>
              </w:rPr>
              <w:t>39</w:t>
            </w:r>
            <w:r>
              <w:rPr>
                <w:sz w:val="18"/>
              </w:rPr>
              <w:t>-0</w:t>
            </w:r>
            <w:r w:rsidR="00914C7E">
              <w:rPr>
                <w:sz w:val="18"/>
              </w:rPr>
              <w:t>2</w:t>
            </w:r>
            <w:r>
              <w:rPr>
                <w:sz w:val="18"/>
              </w:rPr>
              <w:t>5/201</w:t>
            </w:r>
            <w:r w:rsidR="00914C7E">
              <w:rPr>
                <w:sz w:val="18"/>
              </w:rPr>
              <w:t>5</w:t>
            </w:r>
          </w:p>
        </w:tc>
        <w:tc>
          <w:tcPr>
            <w:tcW w:w="3240" w:type="dxa"/>
          </w:tcPr>
          <w:p w:rsidR="00C01672" w:rsidRDefault="00C01672" w:rsidP="00C01672">
            <w:pPr>
              <w:tabs>
                <w:tab w:val="left" w:pos="3402"/>
                <w:tab w:val="left" w:pos="5954"/>
                <w:tab w:val="left" w:pos="8080"/>
              </w:tabs>
              <w:jc w:val="center"/>
              <w:rPr>
                <w:sz w:val="18"/>
              </w:rPr>
            </w:pPr>
            <w:r>
              <w:rPr>
                <w:sz w:val="18"/>
              </w:rPr>
              <w:t>pplk. JUDr. Dušan Vološin/0961863500</w:t>
            </w:r>
          </w:p>
        </w:tc>
        <w:tc>
          <w:tcPr>
            <w:tcW w:w="1864" w:type="dxa"/>
          </w:tcPr>
          <w:p w:rsidR="00C01672" w:rsidRDefault="00914C7E" w:rsidP="00914C7E">
            <w:pPr>
              <w:tabs>
                <w:tab w:val="left" w:pos="3402"/>
                <w:tab w:val="left" w:pos="5954"/>
                <w:tab w:val="left" w:pos="8080"/>
              </w:tabs>
              <w:rPr>
                <w:sz w:val="18"/>
              </w:rPr>
            </w:pPr>
            <w:r>
              <w:rPr>
                <w:sz w:val="18"/>
              </w:rPr>
              <w:t>23</w:t>
            </w:r>
            <w:r w:rsidR="00C01672">
              <w:rPr>
                <w:sz w:val="18"/>
              </w:rPr>
              <w:t>.</w:t>
            </w:r>
            <w:r>
              <w:rPr>
                <w:sz w:val="18"/>
              </w:rPr>
              <w:t>1</w:t>
            </w:r>
            <w:r w:rsidR="00C01672">
              <w:rPr>
                <w:sz w:val="18"/>
              </w:rPr>
              <w:t>2.201</w:t>
            </w:r>
            <w:r>
              <w:rPr>
                <w:sz w:val="18"/>
              </w:rPr>
              <w:t>5</w:t>
            </w:r>
          </w:p>
        </w:tc>
      </w:tr>
    </w:tbl>
    <w:p w:rsidR="001A24DD" w:rsidRPr="001A136A" w:rsidRDefault="001A24DD" w:rsidP="001A136A">
      <w:pPr>
        <w:rPr>
          <w:sz w:val="22"/>
          <w:szCs w:val="22"/>
        </w:rPr>
      </w:pPr>
    </w:p>
    <w:p w:rsidR="001A136A" w:rsidRDefault="001A136A" w:rsidP="001A136A">
      <w:pPr>
        <w:rPr>
          <w:sz w:val="18"/>
          <w:szCs w:val="18"/>
        </w:rPr>
      </w:pPr>
    </w:p>
    <w:p w:rsidR="001A24DD" w:rsidRDefault="001A24DD" w:rsidP="001A136A">
      <w:pPr>
        <w:rPr>
          <w:sz w:val="18"/>
          <w:szCs w:val="18"/>
        </w:rPr>
      </w:pPr>
    </w:p>
    <w:p w:rsidR="00AD50B6" w:rsidRDefault="00AD50B6" w:rsidP="001A136A">
      <w:pPr>
        <w:rPr>
          <w:sz w:val="18"/>
          <w:szCs w:val="18"/>
        </w:rPr>
      </w:pPr>
    </w:p>
    <w:p w:rsidR="00AD50B6" w:rsidRPr="00565435" w:rsidRDefault="00AD50B6" w:rsidP="001A136A">
      <w:pPr>
        <w:rPr>
          <w:sz w:val="18"/>
          <w:szCs w:val="18"/>
        </w:rPr>
      </w:pPr>
    </w:p>
    <w:p w:rsidR="001A136A" w:rsidRPr="001A136A" w:rsidRDefault="001A136A" w:rsidP="001A136A"/>
    <w:p w:rsidR="001A136A" w:rsidRPr="001A136A" w:rsidRDefault="001A136A" w:rsidP="001A136A">
      <w:pPr>
        <w:rPr>
          <w:sz w:val="24"/>
          <w:szCs w:val="24"/>
        </w:rPr>
      </w:pPr>
      <w:r w:rsidRPr="001A136A">
        <w:rPr>
          <w:sz w:val="24"/>
          <w:szCs w:val="24"/>
        </w:rPr>
        <w:t>Vec</w:t>
      </w:r>
    </w:p>
    <w:p w:rsidR="0072626B" w:rsidRPr="0072626B" w:rsidRDefault="00914C7E" w:rsidP="0072626B">
      <w:pPr>
        <w:jc w:val="both"/>
        <w:rPr>
          <w:sz w:val="24"/>
          <w:szCs w:val="24"/>
        </w:rPr>
      </w:pPr>
      <w:r>
        <w:rPr>
          <w:sz w:val="24"/>
          <w:szCs w:val="24"/>
        </w:rPr>
        <w:t>CHODCI, ochrana vlastného života a zdravia, života a zdravia svojich blízkych,                             s</w:t>
      </w:r>
      <w:r w:rsidR="0072626B" w:rsidRPr="0072626B">
        <w:rPr>
          <w:sz w:val="24"/>
          <w:szCs w:val="24"/>
        </w:rPr>
        <w:t>polupráca na úseku bezpečnosti a plynulosti cestnej premávky</w:t>
      </w:r>
    </w:p>
    <w:p w:rsidR="0072626B" w:rsidRPr="0072626B" w:rsidRDefault="0072626B" w:rsidP="0072626B">
      <w:pPr>
        <w:jc w:val="both"/>
        <w:rPr>
          <w:sz w:val="24"/>
          <w:szCs w:val="24"/>
          <w:u w:val="single"/>
        </w:rPr>
      </w:pPr>
      <w:r w:rsidRPr="0072626B">
        <w:rPr>
          <w:sz w:val="24"/>
          <w:szCs w:val="24"/>
          <w:u w:val="single"/>
        </w:rPr>
        <w:t>- žiadosť</w:t>
      </w:r>
      <w:r>
        <w:rPr>
          <w:sz w:val="24"/>
          <w:szCs w:val="24"/>
          <w:u w:val="single"/>
        </w:rPr>
        <w:tab/>
      </w:r>
      <w:r w:rsidR="00914C7E">
        <w:rPr>
          <w:sz w:val="24"/>
          <w:szCs w:val="24"/>
          <w:u w:val="single"/>
        </w:rPr>
        <w:tab/>
      </w:r>
      <w:r w:rsidR="00914C7E">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sidR="00914C7E">
        <w:rPr>
          <w:sz w:val="24"/>
          <w:szCs w:val="24"/>
          <w:u w:val="single"/>
        </w:rPr>
        <w:tab/>
      </w:r>
      <w:r w:rsidR="00914C7E">
        <w:rPr>
          <w:sz w:val="24"/>
          <w:szCs w:val="24"/>
          <w:u w:val="single"/>
        </w:rPr>
        <w:tab/>
      </w:r>
      <w:r>
        <w:rPr>
          <w:sz w:val="24"/>
          <w:szCs w:val="24"/>
          <w:u w:val="single"/>
        </w:rPr>
        <w:tab/>
      </w:r>
    </w:p>
    <w:p w:rsidR="0072626B" w:rsidRPr="0072626B" w:rsidRDefault="0072626B" w:rsidP="0072626B">
      <w:pPr>
        <w:jc w:val="both"/>
        <w:rPr>
          <w:sz w:val="24"/>
          <w:szCs w:val="24"/>
        </w:rPr>
      </w:pPr>
    </w:p>
    <w:p w:rsidR="0072626B" w:rsidRDefault="0072626B" w:rsidP="0072626B">
      <w:pPr>
        <w:ind w:right="43"/>
        <w:jc w:val="both"/>
        <w:rPr>
          <w:sz w:val="24"/>
          <w:szCs w:val="24"/>
        </w:rPr>
      </w:pPr>
    </w:p>
    <w:p w:rsidR="00AF1075" w:rsidRDefault="00AF1075" w:rsidP="0072626B">
      <w:pPr>
        <w:ind w:right="43"/>
        <w:jc w:val="both"/>
        <w:rPr>
          <w:sz w:val="24"/>
          <w:szCs w:val="24"/>
        </w:rPr>
      </w:pPr>
    </w:p>
    <w:p w:rsidR="00AF1075" w:rsidRPr="0072626B" w:rsidRDefault="00AF1075" w:rsidP="0072626B">
      <w:pPr>
        <w:ind w:right="43"/>
        <w:jc w:val="both"/>
        <w:rPr>
          <w:sz w:val="24"/>
          <w:szCs w:val="24"/>
        </w:rPr>
      </w:pPr>
    </w:p>
    <w:p w:rsidR="00914C7E" w:rsidRDefault="0072626B" w:rsidP="0072626B">
      <w:pPr>
        <w:jc w:val="both"/>
        <w:rPr>
          <w:sz w:val="24"/>
          <w:szCs w:val="24"/>
        </w:rPr>
      </w:pPr>
      <w:r w:rsidRPr="0072626B">
        <w:rPr>
          <w:sz w:val="24"/>
          <w:szCs w:val="24"/>
        </w:rPr>
        <w:t xml:space="preserve">          </w:t>
      </w:r>
      <w:r w:rsidRPr="0072626B">
        <w:rPr>
          <w:sz w:val="24"/>
          <w:szCs w:val="24"/>
        </w:rPr>
        <w:tab/>
      </w:r>
      <w:r w:rsidR="00914C7E">
        <w:rPr>
          <w:sz w:val="24"/>
          <w:szCs w:val="24"/>
        </w:rPr>
        <w:t>S cieľom zlepš</w:t>
      </w:r>
      <w:r w:rsidR="00110D9B">
        <w:rPr>
          <w:sz w:val="24"/>
          <w:szCs w:val="24"/>
        </w:rPr>
        <w:t>iť</w:t>
      </w:r>
      <w:r w:rsidR="00914C7E">
        <w:rPr>
          <w:sz w:val="24"/>
          <w:szCs w:val="24"/>
        </w:rPr>
        <w:t xml:space="preserve"> dopravno-bezpečnostn</w:t>
      </w:r>
      <w:r w:rsidR="00110D9B">
        <w:rPr>
          <w:sz w:val="24"/>
          <w:szCs w:val="24"/>
        </w:rPr>
        <w:t>ú</w:t>
      </w:r>
      <w:r w:rsidR="00914C7E">
        <w:rPr>
          <w:sz w:val="24"/>
          <w:szCs w:val="24"/>
        </w:rPr>
        <w:t xml:space="preserve"> situáci</w:t>
      </w:r>
      <w:r w:rsidR="00110D9B">
        <w:rPr>
          <w:sz w:val="24"/>
          <w:szCs w:val="24"/>
        </w:rPr>
        <w:t>u</w:t>
      </w:r>
      <w:r w:rsidR="00914C7E">
        <w:rPr>
          <w:sz w:val="24"/>
          <w:szCs w:val="24"/>
        </w:rPr>
        <w:t xml:space="preserve"> na pozemných komunikáciách okresu Vranov nad Topľou</w:t>
      </w:r>
      <w:r w:rsidR="00110D9B">
        <w:rPr>
          <w:sz w:val="24"/>
          <w:szCs w:val="24"/>
        </w:rPr>
        <w:t xml:space="preserve"> a</w:t>
      </w:r>
      <w:r w:rsidR="00914C7E">
        <w:rPr>
          <w:sz w:val="24"/>
          <w:szCs w:val="24"/>
        </w:rPr>
        <w:t xml:space="preserve"> za účelom  ochrany vlastného života a zdravia,  života a zdravia svojich blízkych</w:t>
      </w:r>
      <w:r w:rsidR="00110D9B">
        <w:rPr>
          <w:sz w:val="24"/>
          <w:szCs w:val="24"/>
        </w:rPr>
        <w:t xml:space="preserve">, </w:t>
      </w:r>
      <w:r w:rsidR="00914C7E">
        <w:rPr>
          <w:sz w:val="24"/>
          <w:szCs w:val="24"/>
        </w:rPr>
        <w:t xml:space="preserve"> Vás žiadam o</w:t>
      </w:r>
      <w:r w:rsidR="00916002">
        <w:rPr>
          <w:sz w:val="24"/>
          <w:szCs w:val="24"/>
        </w:rPr>
        <w:t xml:space="preserve">sloviť čo najširšiu verejnosť, všetkých účastníkov cestnej premávky, </w:t>
      </w:r>
      <w:r w:rsidR="00104DBC">
        <w:rPr>
          <w:sz w:val="24"/>
          <w:szCs w:val="24"/>
        </w:rPr>
        <w:t xml:space="preserve">               </w:t>
      </w:r>
      <w:r w:rsidR="00916002">
        <w:rPr>
          <w:sz w:val="24"/>
          <w:szCs w:val="24"/>
        </w:rPr>
        <w:t xml:space="preserve">zvlášť </w:t>
      </w:r>
      <w:r w:rsidR="00916002" w:rsidRPr="00AD50B6">
        <w:rPr>
          <w:sz w:val="24"/>
          <w:szCs w:val="24"/>
          <w:highlight w:val="green"/>
        </w:rPr>
        <w:t>CHODCOV</w:t>
      </w:r>
      <w:r w:rsidR="00916002">
        <w:rPr>
          <w:sz w:val="24"/>
          <w:szCs w:val="24"/>
        </w:rPr>
        <w:t xml:space="preserve">, </w:t>
      </w:r>
      <w:r w:rsidR="00916002" w:rsidRPr="00AD50B6">
        <w:rPr>
          <w:sz w:val="24"/>
          <w:szCs w:val="24"/>
          <w:highlight w:val="yellow"/>
        </w:rPr>
        <w:t xml:space="preserve">aby </w:t>
      </w:r>
      <w:r w:rsidR="00916002" w:rsidRPr="00AD50B6">
        <w:rPr>
          <w:b/>
          <w:sz w:val="22"/>
          <w:szCs w:val="22"/>
          <w:highlight w:val="yellow"/>
          <w:u w:val="single"/>
          <w:shd w:val="clear" w:color="auto" w:fill="FFC000"/>
        </w:rPr>
        <w:t xml:space="preserve">za zníženej </w:t>
      </w:r>
      <w:r w:rsidR="00916002" w:rsidRPr="004A5173">
        <w:rPr>
          <w:b/>
          <w:sz w:val="22"/>
          <w:szCs w:val="22"/>
          <w:highlight w:val="yellow"/>
          <w:u w:val="single"/>
          <w:shd w:val="clear" w:color="auto" w:fill="FFC000"/>
        </w:rPr>
        <w:t xml:space="preserve">viditeľnosti </w:t>
      </w:r>
      <w:r w:rsidR="00916002">
        <w:rPr>
          <w:b/>
          <w:sz w:val="22"/>
          <w:szCs w:val="22"/>
          <w:highlight w:val="yellow"/>
          <w:u w:val="single"/>
          <w:shd w:val="clear" w:color="auto" w:fill="FFC000"/>
        </w:rPr>
        <w:t xml:space="preserve">mali </w:t>
      </w:r>
      <w:r w:rsidR="00916002" w:rsidRPr="004A5173">
        <w:rPr>
          <w:b/>
          <w:sz w:val="22"/>
          <w:szCs w:val="22"/>
          <w:highlight w:val="yellow"/>
          <w:u w:val="single"/>
          <w:shd w:val="clear" w:color="auto" w:fill="FFC000"/>
        </w:rPr>
        <w:t xml:space="preserve"> na sebe viditeľne umiestnené reflexné prvky alebo oblečený reflexný bezpečnostný odev</w:t>
      </w:r>
      <w:r w:rsidR="00916002">
        <w:rPr>
          <w:b/>
          <w:sz w:val="22"/>
          <w:szCs w:val="22"/>
          <w:u w:val="single"/>
          <w:shd w:val="clear" w:color="auto" w:fill="FFC000"/>
        </w:rPr>
        <w:t>.</w:t>
      </w:r>
    </w:p>
    <w:p w:rsidR="00916002" w:rsidRDefault="00916002" w:rsidP="00916002">
      <w:pPr>
        <w:ind w:firstLine="708"/>
        <w:jc w:val="both"/>
        <w:rPr>
          <w:sz w:val="24"/>
          <w:szCs w:val="24"/>
        </w:rPr>
      </w:pPr>
    </w:p>
    <w:p w:rsidR="00914C7E" w:rsidRDefault="00916002" w:rsidP="00916002">
      <w:pPr>
        <w:ind w:firstLine="708"/>
        <w:jc w:val="both"/>
        <w:rPr>
          <w:sz w:val="24"/>
          <w:szCs w:val="24"/>
        </w:rPr>
      </w:pPr>
      <w:r>
        <w:rPr>
          <w:sz w:val="24"/>
          <w:szCs w:val="24"/>
        </w:rPr>
        <w:t>Aj keď uvedená povinnosť platí</w:t>
      </w:r>
      <w:r w:rsidR="00AD50B6" w:rsidRPr="00AD50B6">
        <w:rPr>
          <w:sz w:val="24"/>
          <w:szCs w:val="24"/>
        </w:rPr>
        <w:t xml:space="preserve"> </w:t>
      </w:r>
      <w:r w:rsidR="00AD50B6">
        <w:rPr>
          <w:sz w:val="24"/>
          <w:szCs w:val="24"/>
        </w:rPr>
        <w:t xml:space="preserve">za zníženej viditeľnosti </w:t>
      </w:r>
      <w:r>
        <w:rPr>
          <w:sz w:val="24"/>
          <w:szCs w:val="24"/>
        </w:rPr>
        <w:t xml:space="preserve">pre chodcov, ktorí idú po krajnici alebo po okraji vozovky, pri súčasných poveternostných podmienkach môžeme konštatovať, </w:t>
      </w:r>
      <w:r w:rsidR="00110D9B">
        <w:rPr>
          <w:sz w:val="24"/>
          <w:szCs w:val="24"/>
        </w:rPr>
        <w:t xml:space="preserve">                </w:t>
      </w:r>
      <w:r>
        <w:rPr>
          <w:sz w:val="24"/>
          <w:szCs w:val="24"/>
        </w:rPr>
        <w:t xml:space="preserve">že znížená viditeľnosť je už dlhodobo </w:t>
      </w:r>
      <w:r w:rsidR="00AD50B6">
        <w:rPr>
          <w:sz w:val="24"/>
          <w:szCs w:val="24"/>
        </w:rPr>
        <w:t>počas</w:t>
      </w:r>
      <w:r w:rsidR="00110D9B">
        <w:rPr>
          <w:sz w:val="24"/>
          <w:szCs w:val="24"/>
        </w:rPr>
        <w:t xml:space="preserve"> priebehu </w:t>
      </w:r>
      <w:r>
        <w:rPr>
          <w:sz w:val="24"/>
          <w:szCs w:val="24"/>
        </w:rPr>
        <w:t>cel</w:t>
      </w:r>
      <w:r w:rsidR="00AD50B6">
        <w:rPr>
          <w:sz w:val="24"/>
          <w:szCs w:val="24"/>
        </w:rPr>
        <w:t>ého d</w:t>
      </w:r>
      <w:r>
        <w:rPr>
          <w:sz w:val="24"/>
          <w:szCs w:val="24"/>
        </w:rPr>
        <w:t>ň</w:t>
      </w:r>
      <w:r w:rsidR="00AD50B6">
        <w:rPr>
          <w:sz w:val="24"/>
          <w:szCs w:val="24"/>
        </w:rPr>
        <w:t>a</w:t>
      </w:r>
      <w:r>
        <w:rPr>
          <w:sz w:val="24"/>
          <w:szCs w:val="24"/>
        </w:rPr>
        <w:t>.</w:t>
      </w:r>
    </w:p>
    <w:p w:rsidR="00916002" w:rsidRDefault="00916002" w:rsidP="00916002">
      <w:pPr>
        <w:ind w:firstLine="708"/>
        <w:jc w:val="both"/>
        <w:rPr>
          <w:sz w:val="24"/>
          <w:szCs w:val="24"/>
        </w:rPr>
      </w:pPr>
    </w:p>
    <w:p w:rsidR="003711D3" w:rsidRDefault="0072626B" w:rsidP="00AD50B6">
      <w:pPr>
        <w:ind w:firstLine="708"/>
        <w:jc w:val="both"/>
        <w:rPr>
          <w:sz w:val="24"/>
          <w:szCs w:val="24"/>
        </w:rPr>
      </w:pPr>
      <w:r>
        <w:rPr>
          <w:sz w:val="24"/>
          <w:szCs w:val="24"/>
        </w:rPr>
        <w:t xml:space="preserve">Celý život sme účastníci cestnej premávky. </w:t>
      </w:r>
      <w:r w:rsidR="003711D3">
        <w:rPr>
          <w:sz w:val="24"/>
          <w:szCs w:val="24"/>
        </w:rPr>
        <w:t xml:space="preserve">Pohyb po chodníku a vozovke berieme ako samozrejmosť,  so zaužívanými, poniektorí </w:t>
      </w:r>
      <w:r w:rsidR="002A4275">
        <w:rPr>
          <w:sz w:val="24"/>
          <w:szCs w:val="24"/>
        </w:rPr>
        <w:t xml:space="preserve">aj </w:t>
      </w:r>
      <w:r w:rsidR="003711D3">
        <w:rPr>
          <w:sz w:val="24"/>
          <w:szCs w:val="24"/>
        </w:rPr>
        <w:t xml:space="preserve">so svojimi,  pravidlami cestnej premávky. Pre veľký zhon, stres,  rodinné a pracovné povinnosti nemáme čas na štúdium právnych predpisov upravujúcich </w:t>
      </w:r>
      <w:r w:rsidR="00587865">
        <w:rPr>
          <w:sz w:val="24"/>
          <w:szCs w:val="24"/>
        </w:rPr>
        <w:t>povinnosti účastníkov cestnej premávky</w:t>
      </w:r>
      <w:r w:rsidR="002A4275">
        <w:rPr>
          <w:sz w:val="24"/>
          <w:szCs w:val="24"/>
        </w:rPr>
        <w:t>, resp. ani nevnímame okolie a zabúdame na to, že sa pohybujeme aj po vozovke, ktorá je určená pre vozidlá</w:t>
      </w:r>
      <w:r w:rsidR="00587865">
        <w:rPr>
          <w:sz w:val="24"/>
          <w:szCs w:val="24"/>
        </w:rPr>
        <w:t>.</w:t>
      </w:r>
    </w:p>
    <w:p w:rsidR="003711D3" w:rsidRDefault="003711D3" w:rsidP="003711D3">
      <w:pPr>
        <w:ind w:firstLine="708"/>
        <w:jc w:val="both"/>
        <w:rPr>
          <w:sz w:val="24"/>
          <w:szCs w:val="24"/>
        </w:rPr>
      </w:pPr>
    </w:p>
    <w:p w:rsidR="000A7211" w:rsidRDefault="003711D3" w:rsidP="000A7211">
      <w:pPr>
        <w:ind w:firstLine="708"/>
        <w:jc w:val="both"/>
        <w:rPr>
          <w:sz w:val="24"/>
          <w:szCs w:val="24"/>
        </w:rPr>
      </w:pPr>
      <w:r>
        <w:rPr>
          <w:sz w:val="24"/>
          <w:szCs w:val="24"/>
        </w:rPr>
        <w:t xml:space="preserve">Byť účastníkom cestnej premávky je </w:t>
      </w:r>
      <w:r w:rsidR="00C55BF4">
        <w:rPr>
          <w:sz w:val="24"/>
          <w:szCs w:val="24"/>
        </w:rPr>
        <w:t>„</w:t>
      </w:r>
      <w:r>
        <w:rPr>
          <w:sz w:val="24"/>
          <w:szCs w:val="24"/>
        </w:rPr>
        <w:t>činnosťou</w:t>
      </w:r>
      <w:r w:rsidR="00C55BF4">
        <w:rPr>
          <w:sz w:val="24"/>
          <w:szCs w:val="24"/>
        </w:rPr>
        <w:t>“</w:t>
      </w:r>
      <w:r w:rsidR="00587865">
        <w:rPr>
          <w:sz w:val="24"/>
          <w:szCs w:val="24"/>
        </w:rPr>
        <w:t xml:space="preserve"> (pre niekoho aj zamestnaním)</w:t>
      </w:r>
      <w:r>
        <w:rPr>
          <w:sz w:val="24"/>
          <w:szCs w:val="24"/>
        </w:rPr>
        <w:t xml:space="preserve">, </w:t>
      </w:r>
      <w:r w:rsidR="00587865">
        <w:rPr>
          <w:sz w:val="24"/>
          <w:szCs w:val="24"/>
        </w:rPr>
        <w:t> </w:t>
      </w:r>
      <w:r>
        <w:rPr>
          <w:sz w:val="24"/>
          <w:szCs w:val="24"/>
        </w:rPr>
        <w:t>ktor</w:t>
      </w:r>
      <w:r w:rsidR="00587865">
        <w:rPr>
          <w:sz w:val="24"/>
          <w:szCs w:val="24"/>
        </w:rPr>
        <w:t>á je asi najrizikovejšia  zo všetkých vykonávaných</w:t>
      </w:r>
      <w:r w:rsidR="00475033">
        <w:rPr>
          <w:sz w:val="24"/>
          <w:szCs w:val="24"/>
        </w:rPr>
        <w:t>,</w:t>
      </w:r>
      <w:r w:rsidR="00587865">
        <w:rPr>
          <w:sz w:val="24"/>
          <w:szCs w:val="24"/>
        </w:rPr>
        <w:t xml:space="preserve"> každodenných činností,</w:t>
      </w:r>
      <w:r w:rsidR="00475033">
        <w:rPr>
          <w:sz w:val="24"/>
          <w:szCs w:val="24"/>
        </w:rPr>
        <w:t xml:space="preserve"> </w:t>
      </w:r>
      <w:r w:rsidR="00786E3C">
        <w:rPr>
          <w:sz w:val="24"/>
          <w:szCs w:val="24"/>
        </w:rPr>
        <w:t>no</w:t>
      </w:r>
      <w:r w:rsidR="00C55BF4">
        <w:rPr>
          <w:sz w:val="24"/>
          <w:szCs w:val="24"/>
        </w:rPr>
        <w:t xml:space="preserve"> zároveň</w:t>
      </w:r>
      <w:r w:rsidR="00475033">
        <w:rPr>
          <w:sz w:val="24"/>
          <w:szCs w:val="24"/>
        </w:rPr>
        <w:t xml:space="preserve"> je </w:t>
      </w:r>
      <w:r w:rsidR="00587865">
        <w:rPr>
          <w:sz w:val="24"/>
          <w:szCs w:val="24"/>
        </w:rPr>
        <w:t xml:space="preserve"> v poslednom období</w:t>
      </w:r>
      <w:r w:rsidR="00475033">
        <w:rPr>
          <w:sz w:val="24"/>
          <w:szCs w:val="24"/>
        </w:rPr>
        <w:t xml:space="preserve"> </w:t>
      </w:r>
      <w:r w:rsidR="00914C7E">
        <w:rPr>
          <w:sz w:val="24"/>
          <w:szCs w:val="24"/>
        </w:rPr>
        <w:t xml:space="preserve">opakovane </w:t>
      </w:r>
      <w:r w:rsidR="00475033">
        <w:rPr>
          <w:sz w:val="24"/>
          <w:szCs w:val="24"/>
        </w:rPr>
        <w:t>často</w:t>
      </w:r>
      <w:r w:rsidR="00587865">
        <w:rPr>
          <w:sz w:val="24"/>
          <w:szCs w:val="24"/>
        </w:rPr>
        <w:t xml:space="preserve"> spojená aj </w:t>
      </w:r>
      <w:r w:rsidR="00475033">
        <w:rPr>
          <w:sz w:val="24"/>
          <w:szCs w:val="24"/>
        </w:rPr>
        <w:t xml:space="preserve">s </w:t>
      </w:r>
      <w:r w:rsidR="00587865">
        <w:rPr>
          <w:sz w:val="24"/>
          <w:szCs w:val="24"/>
        </w:rPr>
        <w:t xml:space="preserve">tragickými následkami. Nikto z nás nevie, či </w:t>
      </w:r>
      <w:r w:rsidR="00F17960">
        <w:rPr>
          <w:sz w:val="24"/>
          <w:szCs w:val="24"/>
        </w:rPr>
        <w:t xml:space="preserve">si </w:t>
      </w:r>
      <w:r w:rsidR="00475033">
        <w:rPr>
          <w:sz w:val="24"/>
          <w:szCs w:val="24"/>
        </w:rPr>
        <w:t>večer opäť sadne v rodinnom kruhu so svojimi blízkymi</w:t>
      </w:r>
      <w:r w:rsidR="000A7211">
        <w:rPr>
          <w:sz w:val="24"/>
          <w:szCs w:val="24"/>
        </w:rPr>
        <w:t>.</w:t>
      </w:r>
    </w:p>
    <w:p w:rsidR="000A7211" w:rsidRDefault="000A7211" w:rsidP="000A7211">
      <w:pPr>
        <w:ind w:firstLine="708"/>
        <w:jc w:val="both"/>
        <w:rPr>
          <w:sz w:val="24"/>
          <w:szCs w:val="24"/>
        </w:rPr>
      </w:pPr>
    </w:p>
    <w:tbl>
      <w:tblPr>
        <w:tblW w:w="0" w:type="auto"/>
        <w:tblLayout w:type="fixed"/>
        <w:tblCellMar>
          <w:left w:w="70" w:type="dxa"/>
          <w:right w:w="70" w:type="dxa"/>
        </w:tblCellMar>
        <w:tblLook w:val="0000" w:firstRow="0" w:lastRow="0" w:firstColumn="0" w:lastColumn="0" w:noHBand="0" w:noVBand="0"/>
      </w:tblPr>
      <w:tblGrid>
        <w:gridCol w:w="1985"/>
        <w:gridCol w:w="1505"/>
        <w:gridCol w:w="2465"/>
        <w:gridCol w:w="1814"/>
        <w:gridCol w:w="1373"/>
      </w:tblGrid>
      <w:tr w:rsidR="00A56BF2" w:rsidTr="00A32251">
        <w:tc>
          <w:tcPr>
            <w:tcW w:w="1985" w:type="dxa"/>
            <w:tcBorders>
              <w:top w:val="single" w:sz="4" w:space="0" w:color="auto"/>
            </w:tcBorders>
          </w:tcPr>
          <w:p w:rsidR="00A56BF2" w:rsidRDefault="00A56BF2" w:rsidP="00A32251">
            <w:pPr>
              <w:pStyle w:val="Pta"/>
              <w:rPr>
                <w:i/>
                <w:sz w:val="16"/>
              </w:rPr>
            </w:pPr>
            <w:r>
              <w:rPr>
                <w:i/>
                <w:sz w:val="16"/>
              </w:rPr>
              <w:t>Telefón</w:t>
            </w:r>
          </w:p>
        </w:tc>
        <w:tc>
          <w:tcPr>
            <w:tcW w:w="1505" w:type="dxa"/>
            <w:tcBorders>
              <w:top w:val="single" w:sz="4" w:space="0" w:color="auto"/>
            </w:tcBorders>
          </w:tcPr>
          <w:p w:rsidR="00A56BF2" w:rsidRDefault="00A56BF2" w:rsidP="00A32251">
            <w:pPr>
              <w:pStyle w:val="Pta"/>
              <w:rPr>
                <w:i/>
                <w:sz w:val="16"/>
              </w:rPr>
            </w:pPr>
            <w:r>
              <w:rPr>
                <w:i/>
                <w:sz w:val="16"/>
              </w:rPr>
              <w:t>fax</w:t>
            </w:r>
          </w:p>
        </w:tc>
        <w:tc>
          <w:tcPr>
            <w:tcW w:w="2465" w:type="dxa"/>
            <w:tcBorders>
              <w:top w:val="single" w:sz="4" w:space="0" w:color="auto"/>
            </w:tcBorders>
          </w:tcPr>
          <w:p w:rsidR="00A56BF2" w:rsidRDefault="00A56BF2" w:rsidP="00A32251">
            <w:pPr>
              <w:pStyle w:val="Pta"/>
              <w:rPr>
                <w:i/>
                <w:sz w:val="16"/>
              </w:rPr>
            </w:pPr>
            <w:r>
              <w:rPr>
                <w:i/>
                <w:sz w:val="16"/>
              </w:rPr>
              <w:t>E-mail</w:t>
            </w:r>
          </w:p>
        </w:tc>
        <w:tc>
          <w:tcPr>
            <w:tcW w:w="1814" w:type="dxa"/>
            <w:tcBorders>
              <w:top w:val="single" w:sz="4" w:space="0" w:color="auto"/>
            </w:tcBorders>
          </w:tcPr>
          <w:p w:rsidR="00A56BF2" w:rsidRDefault="00A56BF2" w:rsidP="00A32251">
            <w:pPr>
              <w:pStyle w:val="Pta"/>
              <w:rPr>
                <w:i/>
                <w:sz w:val="16"/>
              </w:rPr>
            </w:pPr>
            <w:r>
              <w:rPr>
                <w:i/>
                <w:sz w:val="16"/>
              </w:rPr>
              <w:t>Internet</w:t>
            </w:r>
          </w:p>
        </w:tc>
        <w:tc>
          <w:tcPr>
            <w:tcW w:w="1373" w:type="dxa"/>
            <w:tcBorders>
              <w:top w:val="single" w:sz="4" w:space="0" w:color="auto"/>
            </w:tcBorders>
          </w:tcPr>
          <w:p w:rsidR="00A56BF2" w:rsidRDefault="00A56BF2" w:rsidP="00A32251">
            <w:pPr>
              <w:pStyle w:val="Pta"/>
              <w:rPr>
                <w:i/>
                <w:sz w:val="16"/>
              </w:rPr>
            </w:pPr>
            <w:r>
              <w:rPr>
                <w:i/>
                <w:sz w:val="16"/>
              </w:rPr>
              <w:t>IČO</w:t>
            </w:r>
          </w:p>
        </w:tc>
      </w:tr>
      <w:tr w:rsidR="00A56BF2" w:rsidTr="00A32251">
        <w:tc>
          <w:tcPr>
            <w:tcW w:w="1985" w:type="dxa"/>
          </w:tcPr>
          <w:p w:rsidR="00A56BF2" w:rsidRDefault="00A56BF2" w:rsidP="00A32251">
            <w:pPr>
              <w:pStyle w:val="Pta"/>
              <w:rPr>
                <w:i/>
                <w:sz w:val="16"/>
              </w:rPr>
            </w:pPr>
            <w:r>
              <w:rPr>
                <w:i/>
                <w:sz w:val="16"/>
              </w:rPr>
              <w:t>0961/863500</w:t>
            </w:r>
          </w:p>
          <w:p w:rsidR="00A56BF2" w:rsidRDefault="00A56BF2" w:rsidP="00A32251">
            <w:pPr>
              <w:pStyle w:val="Pta"/>
              <w:rPr>
                <w:i/>
                <w:sz w:val="16"/>
              </w:rPr>
            </w:pPr>
          </w:p>
        </w:tc>
        <w:tc>
          <w:tcPr>
            <w:tcW w:w="1505" w:type="dxa"/>
          </w:tcPr>
          <w:p w:rsidR="00A56BF2" w:rsidRDefault="00A56BF2" w:rsidP="00A32251">
            <w:pPr>
              <w:pStyle w:val="Pta"/>
              <w:rPr>
                <w:i/>
                <w:sz w:val="16"/>
              </w:rPr>
            </w:pPr>
            <w:r>
              <w:rPr>
                <w:i/>
                <w:sz w:val="16"/>
              </w:rPr>
              <w:t>0961/863509</w:t>
            </w:r>
          </w:p>
        </w:tc>
        <w:tc>
          <w:tcPr>
            <w:tcW w:w="2465" w:type="dxa"/>
          </w:tcPr>
          <w:p w:rsidR="00A56BF2" w:rsidRDefault="00B03C4D" w:rsidP="00A32251">
            <w:pPr>
              <w:pStyle w:val="Pta"/>
              <w:rPr>
                <w:i/>
                <w:sz w:val="16"/>
              </w:rPr>
            </w:pPr>
            <w:hyperlink r:id="rId7" w:history="1">
              <w:r w:rsidR="00A56BF2" w:rsidRPr="003A737A">
                <w:rPr>
                  <w:rStyle w:val="Hypertextovprepojenie"/>
                  <w:i/>
                  <w:sz w:val="16"/>
                </w:rPr>
                <w:t>dusan.volosin@minv.sk</w:t>
              </w:r>
            </w:hyperlink>
            <w:r w:rsidR="00A56BF2">
              <w:rPr>
                <w:i/>
                <w:sz w:val="16"/>
              </w:rPr>
              <w:t xml:space="preserve"> </w:t>
            </w:r>
          </w:p>
        </w:tc>
        <w:tc>
          <w:tcPr>
            <w:tcW w:w="1814" w:type="dxa"/>
          </w:tcPr>
          <w:p w:rsidR="00A56BF2" w:rsidRDefault="00B03C4D" w:rsidP="00A32251">
            <w:pPr>
              <w:pStyle w:val="Pta"/>
              <w:rPr>
                <w:i/>
                <w:sz w:val="16"/>
              </w:rPr>
            </w:pPr>
            <w:hyperlink r:id="rId8" w:history="1">
              <w:r w:rsidR="00A56BF2" w:rsidRPr="00576F57">
                <w:rPr>
                  <w:rStyle w:val="Hypertextovprepojenie"/>
                  <w:i/>
                  <w:sz w:val="16"/>
                </w:rPr>
                <w:t>www.minv.sk</w:t>
              </w:r>
            </w:hyperlink>
          </w:p>
          <w:p w:rsidR="00A56BF2" w:rsidRDefault="00A56BF2" w:rsidP="00A32251">
            <w:pPr>
              <w:pStyle w:val="Pta"/>
              <w:rPr>
                <w:i/>
                <w:sz w:val="16"/>
              </w:rPr>
            </w:pPr>
          </w:p>
        </w:tc>
        <w:tc>
          <w:tcPr>
            <w:tcW w:w="1373" w:type="dxa"/>
          </w:tcPr>
          <w:p w:rsidR="00A56BF2" w:rsidRDefault="00A56BF2" w:rsidP="00A32251">
            <w:pPr>
              <w:pStyle w:val="Pta"/>
              <w:rPr>
                <w:i/>
                <w:sz w:val="16"/>
              </w:rPr>
            </w:pPr>
          </w:p>
        </w:tc>
      </w:tr>
    </w:tbl>
    <w:p w:rsidR="00AD50B6" w:rsidRDefault="00AD50B6" w:rsidP="000A7211">
      <w:pPr>
        <w:ind w:firstLine="708"/>
        <w:jc w:val="both"/>
        <w:rPr>
          <w:sz w:val="24"/>
          <w:szCs w:val="24"/>
        </w:rPr>
      </w:pPr>
    </w:p>
    <w:p w:rsidR="00AD50B6" w:rsidRDefault="00AD50B6" w:rsidP="000A7211">
      <w:pPr>
        <w:ind w:firstLine="708"/>
        <w:jc w:val="both"/>
        <w:rPr>
          <w:sz w:val="24"/>
          <w:szCs w:val="24"/>
        </w:rPr>
      </w:pPr>
    </w:p>
    <w:p w:rsidR="000A7211" w:rsidRPr="000A7211" w:rsidRDefault="0072626B" w:rsidP="000A7211">
      <w:pPr>
        <w:ind w:firstLine="708"/>
        <w:jc w:val="both"/>
        <w:rPr>
          <w:b/>
          <w:sz w:val="24"/>
          <w:szCs w:val="24"/>
        </w:rPr>
      </w:pPr>
      <w:r w:rsidRPr="00AD50B6">
        <w:rPr>
          <w:b/>
          <w:sz w:val="24"/>
          <w:szCs w:val="24"/>
          <w:highlight w:val="yellow"/>
          <w:u w:val="single"/>
        </w:rPr>
        <w:t>Chodci sú najzraniteľnejší účastníci cestnej premávky</w:t>
      </w:r>
      <w:r w:rsidR="00475033" w:rsidRPr="00914C7E">
        <w:rPr>
          <w:sz w:val="24"/>
          <w:szCs w:val="24"/>
          <w:highlight w:val="yellow"/>
        </w:rPr>
        <w:t>.</w:t>
      </w:r>
      <w:r w:rsidR="00475033" w:rsidRPr="000A7211">
        <w:rPr>
          <w:sz w:val="24"/>
          <w:szCs w:val="24"/>
        </w:rPr>
        <w:t xml:space="preserve"> Kto je chodec? </w:t>
      </w:r>
      <w:r w:rsidR="00786E3C" w:rsidRPr="000A7211">
        <w:rPr>
          <w:sz w:val="24"/>
          <w:szCs w:val="24"/>
        </w:rPr>
        <w:t xml:space="preserve">Podľa pravidiel cestnej premávky je chodcom každý, kto vstúpil na chodník alebo na cestu. A je jedno,  či tam stojí alebo kráča. </w:t>
      </w:r>
      <w:r w:rsidR="000A7211">
        <w:rPr>
          <w:sz w:val="24"/>
          <w:szCs w:val="24"/>
        </w:rPr>
        <w:t xml:space="preserve">V zmysle § 2 ods. 2 písm. f) </w:t>
      </w:r>
      <w:r w:rsidR="000A7211" w:rsidRPr="000A7211">
        <w:rPr>
          <w:sz w:val="24"/>
          <w:szCs w:val="24"/>
        </w:rPr>
        <w:t>zákon</w:t>
      </w:r>
      <w:r w:rsidR="000A7211">
        <w:rPr>
          <w:sz w:val="24"/>
          <w:szCs w:val="24"/>
        </w:rPr>
        <w:t>a</w:t>
      </w:r>
      <w:r w:rsidR="000A7211" w:rsidRPr="000A7211">
        <w:rPr>
          <w:sz w:val="24"/>
          <w:szCs w:val="24"/>
        </w:rPr>
        <w:t xml:space="preserve"> NR SR č. 8/2009 Z. z. o cestnej premávke a o zmene a doplnení niektorých zákonov, v znení neskorších predpisov, </w:t>
      </w:r>
      <w:r w:rsidR="000A7211" w:rsidRPr="000A7211">
        <w:rPr>
          <w:color w:val="FF0000"/>
          <w:sz w:val="24"/>
          <w:szCs w:val="24"/>
        </w:rPr>
        <w:t xml:space="preserve">posledná zmena </w:t>
      </w:r>
      <w:r w:rsidR="00914C7E">
        <w:rPr>
          <w:color w:val="FF0000"/>
          <w:sz w:val="24"/>
          <w:szCs w:val="24"/>
        </w:rPr>
        <w:t>430</w:t>
      </w:r>
      <w:r w:rsidR="000A7211" w:rsidRPr="000A7211">
        <w:rPr>
          <w:color w:val="FF0000"/>
          <w:sz w:val="24"/>
          <w:szCs w:val="24"/>
        </w:rPr>
        <w:t>/201</w:t>
      </w:r>
      <w:r w:rsidR="00914C7E">
        <w:rPr>
          <w:color w:val="FF0000"/>
          <w:sz w:val="24"/>
          <w:szCs w:val="24"/>
        </w:rPr>
        <w:t>5</w:t>
      </w:r>
      <w:r w:rsidR="000A7211" w:rsidRPr="000A7211">
        <w:rPr>
          <w:color w:val="FF0000"/>
          <w:sz w:val="24"/>
          <w:szCs w:val="24"/>
        </w:rPr>
        <w:t xml:space="preserve"> účinná k 1.1.201</w:t>
      </w:r>
      <w:r w:rsidR="00914C7E">
        <w:rPr>
          <w:color w:val="FF0000"/>
          <w:sz w:val="24"/>
          <w:szCs w:val="24"/>
        </w:rPr>
        <w:t>6</w:t>
      </w:r>
      <w:r w:rsidR="000A7211" w:rsidRPr="000A7211">
        <w:rPr>
          <w:sz w:val="24"/>
          <w:szCs w:val="24"/>
        </w:rPr>
        <w:t xml:space="preserve">,  </w:t>
      </w:r>
      <w:r w:rsidR="000A7211">
        <w:rPr>
          <w:sz w:val="24"/>
          <w:szCs w:val="24"/>
        </w:rPr>
        <w:t xml:space="preserve">je </w:t>
      </w:r>
      <w:r w:rsidR="000A7211" w:rsidRPr="000A7211">
        <w:rPr>
          <w:b/>
          <w:sz w:val="24"/>
          <w:szCs w:val="24"/>
        </w:rPr>
        <w:t xml:space="preserve">chodcom účastník cestnej premávky pohybujúci sa pešo; chodcom je aj osoba, ktorá napríklad tlačí alebo ťahá sánky, detský kočík, vozík pre osoby so zdravotným postihnutím alebo ručný vozík s celkovou šírkou nepresahujúcou 600 mm, osoba, ktorá sa pohybuje na lyžiach, korčuliach, </w:t>
      </w:r>
      <w:r w:rsidR="00914C7E">
        <w:rPr>
          <w:b/>
          <w:sz w:val="24"/>
          <w:szCs w:val="24"/>
        </w:rPr>
        <w:t xml:space="preserve">kolobežke, </w:t>
      </w:r>
      <w:r w:rsidR="000A7211" w:rsidRPr="000A7211">
        <w:rPr>
          <w:b/>
          <w:sz w:val="24"/>
          <w:szCs w:val="24"/>
        </w:rPr>
        <w:t>skejtborde alebo obdobnom športovom vybavení, pomocou mechanického alebo elektrického vozíka pre osoby so zdravotným postihnutím, a osoba, ktorá tlačí bicykel alebo</w:t>
      </w:r>
      <w:r w:rsidR="000A7211">
        <w:rPr>
          <w:b/>
          <w:sz w:val="24"/>
          <w:szCs w:val="24"/>
        </w:rPr>
        <w:t xml:space="preserve"> motocykel, alebo vedie zviera.</w:t>
      </w:r>
    </w:p>
    <w:p w:rsidR="00D97707" w:rsidRDefault="00D97707" w:rsidP="00786E3C">
      <w:pPr>
        <w:ind w:firstLine="708"/>
        <w:jc w:val="both"/>
        <w:rPr>
          <w:sz w:val="24"/>
          <w:szCs w:val="24"/>
        </w:rPr>
      </w:pPr>
    </w:p>
    <w:p w:rsidR="00AD50B6" w:rsidRDefault="00AD50B6" w:rsidP="00C55BF4">
      <w:pPr>
        <w:ind w:firstLine="708"/>
        <w:jc w:val="both"/>
        <w:rPr>
          <w:sz w:val="24"/>
          <w:szCs w:val="24"/>
        </w:rPr>
      </w:pPr>
      <w:r>
        <w:rPr>
          <w:sz w:val="24"/>
          <w:szCs w:val="24"/>
        </w:rPr>
        <w:t xml:space="preserve">Okresný dopravný inšpektorát  OR PZ vo Vranove nad Topľou, dokumentoval,                       počas 11. mesiacov roka 2015, na území svojho okresu celkom </w:t>
      </w:r>
      <w:r>
        <w:rPr>
          <w:b/>
          <w:sz w:val="24"/>
          <w:szCs w:val="24"/>
        </w:rPr>
        <w:t xml:space="preserve">131 </w:t>
      </w:r>
      <w:r>
        <w:rPr>
          <w:sz w:val="24"/>
          <w:szCs w:val="24"/>
        </w:rPr>
        <w:t xml:space="preserve">(-16) dopravných nehôd. Z uvedeného počtu bolo </w:t>
      </w:r>
      <w:r>
        <w:rPr>
          <w:b/>
          <w:sz w:val="24"/>
          <w:szCs w:val="24"/>
          <w:highlight w:val="yellow"/>
        </w:rPr>
        <w:t>67</w:t>
      </w:r>
      <w:r>
        <w:rPr>
          <w:sz w:val="24"/>
          <w:szCs w:val="24"/>
          <w:highlight w:val="yellow"/>
        </w:rPr>
        <w:t xml:space="preserve"> dopravných nehôd (- 6) so zranením osôb.</w:t>
      </w:r>
      <w:r>
        <w:rPr>
          <w:sz w:val="24"/>
          <w:szCs w:val="24"/>
        </w:rPr>
        <w:t xml:space="preserve"> Pri týchto dopravných nehodách boli </w:t>
      </w:r>
      <w:r>
        <w:rPr>
          <w:b/>
          <w:sz w:val="24"/>
          <w:szCs w:val="24"/>
        </w:rPr>
        <w:t>2</w:t>
      </w:r>
      <w:r>
        <w:rPr>
          <w:sz w:val="24"/>
          <w:szCs w:val="24"/>
        </w:rPr>
        <w:t xml:space="preserve"> (-4) osoby usmrtené, ťažko zranených bolo </w:t>
      </w:r>
      <w:r>
        <w:rPr>
          <w:b/>
          <w:sz w:val="24"/>
          <w:szCs w:val="24"/>
        </w:rPr>
        <w:t>12</w:t>
      </w:r>
      <w:r>
        <w:rPr>
          <w:sz w:val="24"/>
          <w:szCs w:val="24"/>
        </w:rPr>
        <w:t xml:space="preserve"> (-11) osôb a </w:t>
      </w:r>
      <w:r>
        <w:rPr>
          <w:b/>
          <w:sz w:val="24"/>
          <w:szCs w:val="24"/>
        </w:rPr>
        <w:t>75</w:t>
      </w:r>
      <w:r>
        <w:rPr>
          <w:sz w:val="24"/>
          <w:szCs w:val="24"/>
        </w:rPr>
        <w:t xml:space="preserve"> (-12) osôb sa zranilo ľahko. Celkové hmotné škody na mieste nehody policajti odhadli na sumu </w:t>
      </w:r>
      <w:r>
        <w:rPr>
          <w:b/>
          <w:sz w:val="24"/>
          <w:szCs w:val="24"/>
        </w:rPr>
        <w:t>364.730,-</w:t>
      </w:r>
      <w:r>
        <w:rPr>
          <w:sz w:val="24"/>
          <w:szCs w:val="24"/>
        </w:rPr>
        <w:t xml:space="preserve">€                        (- 61.540,-€ ). Prítomnosť alkoholu u vinníka dopravnej nehody, v hodnotenom období roka 2015, bola zistená  </w:t>
      </w:r>
      <w:r>
        <w:rPr>
          <w:sz w:val="24"/>
          <w:szCs w:val="24"/>
          <w:highlight w:val="yellow"/>
        </w:rPr>
        <w:t>v </w:t>
      </w:r>
      <w:r>
        <w:rPr>
          <w:b/>
          <w:sz w:val="24"/>
          <w:szCs w:val="24"/>
          <w:highlight w:val="yellow"/>
        </w:rPr>
        <w:t xml:space="preserve">18 </w:t>
      </w:r>
      <w:r>
        <w:rPr>
          <w:sz w:val="24"/>
          <w:szCs w:val="24"/>
          <w:highlight w:val="yellow"/>
        </w:rPr>
        <w:t>(-12) prípadoch.</w:t>
      </w:r>
      <w:r>
        <w:rPr>
          <w:sz w:val="24"/>
          <w:szCs w:val="24"/>
        </w:rPr>
        <w:t xml:space="preserve"> V zátvorke je uvedené porovnanie s rokom 2014.</w:t>
      </w:r>
    </w:p>
    <w:p w:rsidR="00AD50B6" w:rsidRDefault="00AD50B6" w:rsidP="00C55BF4">
      <w:pPr>
        <w:ind w:firstLine="708"/>
        <w:jc w:val="both"/>
        <w:rPr>
          <w:sz w:val="24"/>
          <w:szCs w:val="24"/>
        </w:rPr>
      </w:pPr>
    </w:p>
    <w:p w:rsidR="00AD50B6" w:rsidRPr="00FD7E4F" w:rsidRDefault="00AD50B6" w:rsidP="00C55BF4">
      <w:pPr>
        <w:ind w:firstLine="708"/>
        <w:jc w:val="both"/>
        <w:rPr>
          <w:sz w:val="24"/>
          <w:szCs w:val="24"/>
        </w:rPr>
      </w:pPr>
      <w:r>
        <w:rPr>
          <w:sz w:val="24"/>
          <w:szCs w:val="24"/>
        </w:rPr>
        <w:t xml:space="preserve">Z uvedeného počtu dopravných nehôd, dopravný inšpektorát realizoval </w:t>
      </w:r>
      <w:r w:rsidRPr="00AD50B6">
        <w:rPr>
          <w:b/>
          <w:sz w:val="24"/>
          <w:szCs w:val="24"/>
        </w:rPr>
        <w:t xml:space="preserve">až 18 dopravných nehôd s účasťou </w:t>
      </w:r>
      <w:r>
        <w:rPr>
          <w:b/>
          <w:sz w:val="24"/>
          <w:szCs w:val="24"/>
        </w:rPr>
        <w:t xml:space="preserve">chodca. </w:t>
      </w:r>
      <w:r w:rsidRPr="00FD7E4F">
        <w:rPr>
          <w:sz w:val="24"/>
          <w:szCs w:val="24"/>
          <w:highlight w:val="yellow"/>
        </w:rPr>
        <w:t xml:space="preserve">Oproti minulému roku je to skoro až 100 % nárast </w:t>
      </w:r>
      <w:r w:rsidR="00FD7E4F" w:rsidRPr="00FD7E4F">
        <w:rPr>
          <w:sz w:val="24"/>
          <w:szCs w:val="24"/>
          <w:highlight w:val="yellow"/>
        </w:rPr>
        <w:t>dopravných nehôd s účasťou chodca.</w:t>
      </w:r>
      <w:r w:rsidR="00FD7E4F">
        <w:rPr>
          <w:sz w:val="24"/>
          <w:szCs w:val="24"/>
        </w:rPr>
        <w:t xml:space="preserve"> Štyri dopravné nehody boli s účasťou  chodca pod vplyvom alkoholu, v dvoch </w:t>
      </w:r>
      <w:r w:rsidR="00FD7E4F" w:rsidRPr="00FD7E4F">
        <w:rPr>
          <w:sz w:val="24"/>
          <w:szCs w:val="24"/>
        </w:rPr>
        <w:t xml:space="preserve">prípadoch </w:t>
      </w:r>
      <w:r w:rsidR="00FD7E4F">
        <w:rPr>
          <w:sz w:val="24"/>
          <w:szCs w:val="24"/>
        </w:rPr>
        <w:t xml:space="preserve">s prítomnosťou alkoholu </w:t>
      </w:r>
      <w:r w:rsidR="00FD7E4F" w:rsidRPr="00FD7E4F">
        <w:rPr>
          <w:b/>
          <w:sz w:val="24"/>
          <w:szCs w:val="24"/>
        </w:rPr>
        <w:t>nad 2,00 promile</w:t>
      </w:r>
      <w:r w:rsidR="00FD7E4F" w:rsidRPr="00FD7E4F">
        <w:rPr>
          <w:sz w:val="24"/>
          <w:szCs w:val="24"/>
        </w:rPr>
        <w:t>.</w:t>
      </w:r>
    </w:p>
    <w:p w:rsidR="00AD50B6" w:rsidRDefault="00AD50B6" w:rsidP="00C55BF4">
      <w:pPr>
        <w:ind w:firstLine="708"/>
        <w:jc w:val="both"/>
        <w:rPr>
          <w:sz w:val="24"/>
          <w:szCs w:val="24"/>
        </w:rPr>
      </w:pPr>
    </w:p>
    <w:p w:rsidR="00786E3C" w:rsidRPr="008C1C8E" w:rsidRDefault="008C1C8E" w:rsidP="0080748A">
      <w:pPr>
        <w:spacing w:after="120"/>
        <w:ind w:firstLine="708"/>
        <w:jc w:val="both"/>
        <w:rPr>
          <w:sz w:val="24"/>
          <w:szCs w:val="24"/>
        </w:rPr>
      </w:pPr>
      <w:r w:rsidRPr="008C1C8E">
        <w:rPr>
          <w:b/>
          <w:sz w:val="24"/>
          <w:szCs w:val="24"/>
        </w:rPr>
        <w:t>Porušenie osobitných ustanovení o chodcoch</w:t>
      </w:r>
      <w:r w:rsidRPr="008C1C8E">
        <w:rPr>
          <w:sz w:val="24"/>
          <w:szCs w:val="24"/>
        </w:rPr>
        <w:t xml:space="preserve"> </w:t>
      </w:r>
      <w:r>
        <w:rPr>
          <w:sz w:val="24"/>
          <w:szCs w:val="24"/>
        </w:rPr>
        <w:t>sa</w:t>
      </w:r>
      <w:r w:rsidRPr="008C1C8E">
        <w:rPr>
          <w:sz w:val="24"/>
          <w:szCs w:val="24"/>
        </w:rPr>
        <w:t xml:space="preserve"> podľa štatistiky javí ako </w:t>
      </w:r>
      <w:r w:rsidR="00FD7E4F">
        <w:rPr>
          <w:sz w:val="24"/>
          <w:szCs w:val="24"/>
        </w:rPr>
        <w:t>štvrtá</w:t>
      </w:r>
      <w:r w:rsidRPr="008C1C8E">
        <w:rPr>
          <w:sz w:val="24"/>
          <w:szCs w:val="24"/>
        </w:rPr>
        <w:t xml:space="preserve"> z príčin, </w:t>
      </w:r>
      <w:r>
        <w:rPr>
          <w:sz w:val="24"/>
          <w:szCs w:val="24"/>
        </w:rPr>
        <w:t xml:space="preserve">dopravných nehôd a </w:t>
      </w:r>
      <w:r w:rsidRPr="008C1C8E">
        <w:rPr>
          <w:sz w:val="24"/>
          <w:szCs w:val="24"/>
        </w:rPr>
        <w:t xml:space="preserve"> </w:t>
      </w:r>
      <w:r w:rsidRPr="008C1C8E">
        <w:rPr>
          <w:sz w:val="24"/>
          <w:szCs w:val="24"/>
          <w:u w:val="single"/>
        </w:rPr>
        <w:t>druhou najnebezpečnejšou</w:t>
      </w:r>
      <w:r w:rsidRPr="008C1C8E">
        <w:rPr>
          <w:sz w:val="24"/>
          <w:szCs w:val="24"/>
        </w:rPr>
        <w:t xml:space="preserve">. </w:t>
      </w:r>
      <w:r w:rsidR="00786E3C" w:rsidRPr="008C1C8E">
        <w:rPr>
          <w:sz w:val="24"/>
          <w:szCs w:val="24"/>
        </w:rPr>
        <w:t xml:space="preserve">Príčinou  smrti </w:t>
      </w:r>
      <w:r>
        <w:rPr>
          <w:sz w:val="24"/>
          <w:szCs w:val="24"/>
        </w:rPr>
        <w:t>je</w:t>
      </w:r>
      <w:r w:rsidR="00786E3C" w:rsidRPr="008C1C8E">
        <w:rPr>
          <w:sz w:val="24"/>
          <w:szCs w:val="24"/>
        </w:rPr>
        <w:t xml:space="preserve"> zanedbanie povinnosti, ktoré ukladá zákon.</w:t>
      </w:r>
      <w:r w:rsidR="0080748A" w:rsidRPr="008C1C8E">
        <w:rPr>
          <w:sz w:val="24"/>
          <w:szCs w:val="24"/>
        </w:rPr>
        <w:t xml:space="preserve"> </w:t>
      </w:r>
      <w:r w:rsidR="00786E3C" w:rsidRPr="008C1C8E">
        <w:rPr>
          <w:sz w:val="24"/>
          <w:szCs w:val="24"/>
        </w:rPr>
        <w:t xml:space="preserve">Štatistiky ukázali, že chodci, ktorí majú vodičské oprávnenie, vedia vyhodnotiť situáciu z pohľadu vodiča, a preto konajú adekvátnejšie ako chodci, ktorí vodičské oprávnenie nemajú. </w:t>
      </w:r>
    </w:p>
    <w:p w:rsidR="008C1C8E" w:rsidRPr="008C1C8E" w:rsidRDefault="008C1C8E" w:rsidP="008C1C8E">
      <w:pPr>
        <w:pStyle w:val="Normlnywebov"/>
        <w:spacing w:line="240" w:lineRule="atLeast"/>
        <w:ind w:firstLine="708"/>
        <w:jc w:val="both"/>
        <w:rPr>
          <w:b/>
          <w:u w:val="single"/>
        </w:rPr>
      </w:pPr>
      <w:r>
        <w:t xml:space="preserve">Preto </w:t>
      </w:r>
      <w:r w:rsidR="00786E3C" w:rsidRPr="008C1C8E">
        <w:t xml:space="preserve"> je potrebné vzdelávať hlavne </w:t>
      </w:r>
      <w:r w:rsidRPr="008C1C8E">
        <w:rPr>
          <w:b/>
        </w:rPr>
        <w:t>„</w:t>
      </w:r>
      <w:r w:rsidR="00786E3C" w:rsidRPr="008C1C8E">
        <w:rPr>
          <w:b/>
        </w:rPr>
        <w:t>chodcov-nevodičov</w:t>
      </w:r>
      <w:r w:rsidRPr="008C1C8E">
        <w:rPr>
          <w:b/>
        </w:rPr>
        <w:t>“</w:t>
      </w:r>
      <w:r w:rsidR="00786E3C" w:rsidRPr="008C1C8E">
        <w:rPr>
          <w:b/>
        </w:rPr>
        <w:t>,</w:t>
      </w:r>
      <w:r w:rsidR="00786E3C" w:rsidRPr="008C1C8E">
        <w:t xml:space="preserve"> naučiť ich predvídať reakcie</w:t>
      </w:r>
      <w:r w:rsidR="00786E3C" w:rsidRPr="00786E3C">
        <w:t xml:space="preserve"> druhého účastníka cestnej premávky a správne reagovať na vzniknuté situácie. </w:t>
      </w:r>
      <w:r w:rsidR="00786E3C" w:rsidRPr="00FD7E4F">
        <w:rPr>
          <w:b/>
          <w:highlight w:val="yellow"/>
          <w:u w:val="single"/>
        </w:rPr>
        <w:t>„Najdôležitejšie</w:t>
      </w:r>
      <w:r w:rsidRPr="00FD7E4F">
        <w:rPr>
          <w:b/>
          <w:highlight w:val="yellow"/>
          <w:u w:val="single"/>
        </w:rPr>
        <w:t xml:space="preserve"> je</w:t>
      </w:r>
      <w:r w:rsidR="00786E3C" w:rsidRPr="00FD7E4F">
        <w:rPr>
          <w:b/>
          <w:highlight w:val="yellow"/>
          <w:u w:val="single"/>
        </w:rPr>
        <w:t xml:space="preserve">, aby si uvedomili, že sú najzraniteľnejším </w:t>
      </w:r>
      <w:r w:rsidR="001944A6" w:rsidRPr="00FD7E4F">
        <w:rPr>
          <w:b/>
          <w:highlight w:val="yellow"/>
          <w:u w:val="single"/>
        </w:rPr>
        <w:t xml:space="preserve">účastníkom </w:t>
      </w:r>
      <w:r w:rsidR="00786E3C" w:rsidRPr="00FD7E4F">
        <w:rPr>
          <w:b/>
          <w:highlight w:val="yellow"/>
          <w:u w:val="single"/>
        </w:rPr>
        <w:t>cestnej premávky</w:t>
      </w:r>
      <w:r w:rsidR="001944A6" w:rsidRPr="00FD7E4F">
        <w:rPr>
          <w:b/>
          <w:highlight w:val="yellow"/>
          <w:u w:val="single"/>
        </w:rPr>
        <w:t>.</w:t>
      </w:r>
      <w:r w:rsidR="00786E3C" w:rsidRPr="00FD7E4F">
        <w:rPr>
          <w:b/>
          <w:highlight w:val="yellow"/>
          <w:u w:val="single"/>
        </w:rPr>
        <w:t>“</w:t>
      </w:r>
      <w:r w:rsidR="00786E3C" w:rsidRPr="008C1C8E">
        <w:rPr>
          <w:b/>
          <w:u w:val="single"/>
        </w:rPr>
        <w:t xml:space="preserve"> </w:t>
      </w:r>
    </w:p>
    <w:p w:rsidR="008C1C8E" w:rsidRDefault="008C1C8E" w:rsidP="008C1C8E">
      <w:pPr>
        <w:pStyle w:val="Normlnywebov"/>
        <w:spacing w:line="240" w:lineRule="atLeast"/>
        <w:ind w:firstLine="708"/>
        <w:jc w:val="both"/>
      </w:pPr>
    </w:p>
    <w:p w:rsidR="008C1C8E" w:rsidRDefault="00786E3C" w:rsidP="008C1C8E">
      <w:pPr>
        <w:pStyle w:val="Normlnywebov"/>
        <w:shd w:val="clear" w:color="auto" w:fill="FFFFFF" w:themeFill="background1"/>
        <w:spacing w:line="240" w:lineRule="atLeast"/>
        <w:ind w:firstLine="708"/>
        <w:jc w:val="both"/>
      </w:pPr>
      <w:r w:rsidRPr="00786E3C">
        <w:t>V niektorých situáciách sa chodec správa nelogicky (napr. uteká na autobus nehľadiac na nič, spolieha sa na to, že druhý dodrží pravidlá,...), čo môže viesť ku k</w:t>
      </w:r>
      <w:r w:rsidR="008C1C8E">
        <w:t xml:space="preserve">olíznej </w:t>
      </w:r>
      <w:r w:rsidRPr="00786E3C">
        <w:t xml:space="preserve"> situácií, ktorá môže skončiť </w:t>
      </w:r>
      <w:r w:rsidR="008C1C8E">
        <w:t>dopravnou nehodou</w:t>
      </w:r>
      <w:r w:rsidRPr="00786E3C">
        <w:t xml:space="preserve">. </w:t>
      </w:r>
    </w:p>
    <w:p w:rsidR="00AF4E0D" w:rsidRDefault="00AF4E0D" w:rsidP="008C1C8E">
      <w:pPr>
        <w:pStyle w:val="Normlnywebov"/>
        <w:shd w:val="clear" w:color="auto" w:fill="FFFFFF" w:themeFill="background1"/>
        <w:spacing w:line="240" w:lineRule="atLeast"/>
        <w:ind w:firstLine="708"/>
        <w:jc w:val="both"/>
      </w:pPr>
    </w:p>
    <w:p w:rsidR="00FD7E4F" w:rsidRDefault="00786E3C" w:rsidP="008C1C8E">
      <w:pPr>
        <w:pStyle w:val="Normlnywebov"/>
        <w:shd w:val="clear" w:color="auto" w:fill="FFFFFF" w:themeFill="background1"/>
        <w:spacing w:line="240" w:lineRule="atLeast"/>
        <w:ind w:firstLine="708"/>
        <w:jc w:val="both"/>
      </w:pPr>
      <w:r w:rsidRPr="008C1C8E">
        <w:t xml:space="preserve">Veľmi nebezpečná </w:t>
      </w:r>
      <w:r w:rsidRPr="00882C6D">
        <w:rPr>
          <w:b/>
          <w:u w:val="single"/>
        </w:rPr>
        <w:t>je znížená viditeľnosť,</w:t>
      </w:r>
      <w:r w:rsidRPr="008C1C8E">
        <w:t xml:space="preserve"> ak chodci nie sú označení špeciálnymi reflexnými prvkami na odev</w:t>
      </w:r>
      <w:r w:rsidR="008C1C8E">
        <w:t>e alebo nemajú na sebe viditeľne umiestnené reflexné prvky alebo oblečený reflexný bezpečnostný odev.</w:t>
      </w:r>
      <w:r w:rsidR="008C1C8E" w:rsidRPr="008C1C8E">
        <w:t xml:space="preserve"> </w:t>
      </w:r>
    </w:p>
    <w:p w:rsidR="00FD7E4F" w:rsidRDefault="00FD7E4F" w:rsidP="008C1C8E">
      <w:pPr>
        <w:pStyle w:val="Normlnywebov"/>
        <w:shd w:val="clear" w:color="auto" w:fill="FFFFFF" w:themeFill="background1"/>
        <w:spacing w:line="240" w:lineRule="atLeast"/>
        <w:ind w:firstLine="708"/>
        <w:jc w:val="both"/>
      </w:pPr>
    </w:p>
    <w:p w:rsidR="00FD7E4F" w:rsidRPr="00AF1075" w:rsidRDefault="00FD7E4F" w:rsidP="008C1C8E">
      <w:pPr>
        <w:pStyle w:val="Normlnywebov"/>
        <w:shd w:val="clear" w:color="auto" w:fill="FFFFFF" w:themeFill="background1"/>
        <w:spacing w:line="240" w:lineRule="atLeast"/>
        <w:ind w:firstLine="708"/>
        <w:jc w:val="both"/>
        <w:rPr>
          <w:b/>
        </w:rPr>
      </w:pPr>
      <w:r w:rsidRPr="00AF1075">
        <w:rPr>
          <w:b/>
          <w:highlight w:val="green"/>
        </w:rPr>
        <w:t>Väčšina starších občano</w:t>
      </w:r>
      <w:r w:rsidR="00AF1075" w:rsidRPr="00AF1075">
        <w:rPr>
          <w:b/>
          <w:highlight w:val="green"/>
        </w:rPr>
        <w:t>v</w:t>
      </w:r>
      <w:r w:rsidRPr="00AF1075">
        <w:rPr>
          <w:b/>
          <w:highlight w:val="green"/>
        </w:rPr>
        <w:t xml:space="preserve"> používa tmavé, resp. čierne oblečenie, ktoré pri súčasných poveternostných podmienkach znemožňuje vodičom včas spozorovať chodca na ceste, resp. </w:t>
      </w:r>
      <w:r w:rsidR="00AF1075" w:rsidRPr="00AF1075">
        <w:rPr>
          <w:b/>
          <w:highlight w:val="green"/>
        </w:rPr>
        <w:t xml:space="preserve">          na priechode pre chodcov. Ak vodiča oslní osvetlenie z protiidúceho vozidla, resp. odraz verejného osvetlenia z mokrej vozovky, vodič spozoruje  chodca v tmavom oblečení </w:t>
      </w:r>
      <w:r w:rsidR="00AF1075">
        <w:rPr>
          <w:b/>
          <w:highlight w:val="green"/>
        </w:rPr>
        <w:t xml:space="preserve">                   </w:t>
      </w:r>
      <w:r w:rsidR="00AF1075" w:rsidRPr="00AF1075">
        <w:rPr>
          <w:b/>
          <w:highlight w:val="green"/>
        </w:rPr>
        <w:t>až na poslednú chvíľu, resp. až pri zrážke s vozidlom.</w:t>
      </w:r>
      <w:r w:rsidR="00AF1075" w:rsidRPr="00AF1075">
        <w:rPr>
          <w:b/>
        </w:rPr>
        <w:t xml:space="preserve"> </w:t>
      </w:r>
    </w:p>
    <w:p w:rsidR="00FD7E4F" w:rsidRDefault="00FD7E4F" w:rsidP="008C1C8E">
      <w:pPr>
        <w:pStyle w:val="Normlnywebov"/>
        <w:shd w:val="clear" w:color="auto" w:fill="FFFFFF" w:themeFill="background1"/>
        <w:spacing w:line="240" w:lineRule="atLeast"/>
        <w:ind w:firstLine="708"/>
        <w:jc w:val="both"/>
      </w:pPr>
    </w:p>
    <w:p w:rsidR="00882C6D" w:rsidRDefault="00AF4E0D" w:rsidP="00882C6D">
      <w:pPr>
        <w:spacing w:line="240" w:lineRule="atLeast"/>
        <w:ind w:firstLine="708"/>
        <w:jc w:val="both"/>
        <w:rPr>
          <w:sz w:val="24"/>
          <w:szCs w:val="24"/>
        </w:rPr>
      </w:pPr>
      <w:r w:rsidRPr="00113FF0">
        <w:rPr>
          <w:sz w:val="24"/>
          <w:szCs w:val="24"/>
        </w:rPr>
        <w:t xml:space="preserve">So zvyšujúcou sa rýchlosťou auta sa šance na prežitie chodca pri strete s idúcim autom podstatne znižujú. Pri náraze automobilu do chodca v rýchlosti 30 km/h umiera v priemere každý </w:t>
      </w:r>
      <w:r w:rsidR="00F37F9A">
        <w:rPr>
          <w:sz w:val="24"/>
          <w:szCs w:val="24"/>
        </w:rPr>
        <w:t>dvadsiaty</w:t>
      </w:r>
      <w:r w:rsidRPr="00113FF0">
        <w:rPr>
          <w:sz w:val="24"/>
          <w:szCs w:val="24"/>
        </w:rPr>
        <w:t xml:space="preserve">. Rýchlosť 50 km/h už náraz neprežije takmer polovica. </w:t>
      </w:r>
      <w:r w:rsidRPr="00113FF0">
        <w:rPr>
          <w:b/>
          <w:sz w:val="24"/>
          <w:szCs w:val="24"/>
        </w:rPr>
        <w:t>Zarážajúce je, že stret s automobilom idúcim rýchlosťou 60 km/h znamená pre chodca takmer istú smrť.</w:t>
      </w:r>
      <w:r w:rsidRPr="00113FF0">
        <w:rPr>
          <w:sz w:val="24"/>
          <w:szCs w:val="24"/>
        </w:rPr>
        <w:t xml:space="preserve"> Neveľmi optimistická úmera života – čím vyššia rýchlosť, tým menšia pravdepodobnosť prežitia.</w:t>
      </w:r>
    </w:p>
    <w:p w:rsidR="00882C6D" w:rsidRDefault="00882C6D" w:rsidP="00882C6D">
      <w:pPr>
        <w:spacing w:line="240" w:lineRule="atLeast"/>
        <w:ind w:firstLine="708"/>
        <w:jc w:val="both"/>
        <w:rPr>
          <w:sz w:val="24"/>
          <w:szCs w:val="24"/>
        </w:rPr>
      </w:pPr>
    </w:p>
    <w:p w:rsidR="00AF1075" w:rsidRDefault="00AF1075" w:rsidP="00882C6D">
      <w:pPr>
        <w:spacing w:line="240" w:lineRule="atLeast"/>
        <w:ind w:firstLine="708"/>
        <w:jc w:val="both"/>
        <w:rPr>
          <w:bCs/>
          <w:sz w:val="24"/>
          <w:szCs w:val="24"/>
        </w:rPr>
      </w:pPr>
    </w:p>
    <w:p w:rsidR="00AF1075" w:rsidRDefault="00AF1075" w:rsidP="00882C6D">
      <w:pPr>
        <w:spacing w:line="240" w:lineRule="atLeast"/>
        <w:ind w:firstLine="708"/>
        <w:jc w:val="both"/>
        <w:rPr>
          <w:bCs/>
          <w:sz w:val="24"/>
          <w:szCs w:val="24"/>
        </w:rPr>
      </w:pPr>
    </w:p>
    <w:p w:rsidR="00AF1075" w:rsidRDefault="00AF1075" w:rsidP="00882C6D">
      <w:pPr>
        <w:spacing w:line="240" w:lineRule="atLeast"/>
        <w:ind w:firstLine="708"/>
        <w:jc w:val="both"/>
        <w:rPr>
          <w:bCs/>
          <w:sz w:val="24"/>
          <w:szCs w:val="24"/>
        </w:rPr>
      </w:pPr>
    </w:p>
    <w:p w:rsidR="00AF4E0D" w:rsidRPr="00113FF0" w:rsidRDefault="00AF4E0D" w:rsidP="00882C6D">
      <w:pPr>
        <w:spacing w:line="240" w:lineRule="atLeast"/>
        <w:ind w:firstLine="708"/>
        <w:jc w:val="both"/>
      </w:pPr>
      <w:r w:rsidRPr="00882C6D">
        <w:rPr>
          <w:bCs/>
          <w:sz w:val="24"/>
          <w:szCs w:val="24"/>
        </w:rPr>
        <w:t>Chodec je jednoznačne najzraniteľnejší účastník cestnej premávky. Pri deťoch to platí dvojnásobne. Ak zrazíte dieťa v akejkoľvek rýchlosti, vždy sa to môže skončiť tragicky. Už rýchlosť 30km/h je pre dieťa kritická</w:t>
      </w:r>
      <w:r w:rsidR="001944A6">
        <w:rPr>
          <w:bCs/>
          <w:sz w:val="24"/>
          <w:szCs w:val="24"/>
        </w:rPr>
        <w:t>.</w:t>
      </w:r>
      <w:r w:rsidR="00882C6D" w:rsidRPr="00882C6D">
        <w:rPr>
          <w:rFonts w:ascii="Tahoma" w:hAnsi="Tahoma" w:cs="Tahoma"/>
          <w:sz w:val="18"/>
          <w:szCs w:val="18"/>
        </w:rPr>
        <w:t xml:space="preserve"> </w:t>
      </w:r>
    </w:p>
    <w:p w:rsidR="001944A6" w:rsidRDefault="001944A6" w:rsidP="00786E3C">
      <w:pPr>
        <w:ind w:firstLine="708"/>
        <w:jc w:val="both"/>
        <w:rPr>
          <w:sz w:val="24"/>
          <w:szCs w:val="24"/>
        </w:rPr>
      </w:pPr>
    </w:p>
    <w:p w:rsidR="00AF1075" w:rsidRDefault="00AF1075" w:rsidP="00786E3C">
      <w:pPr>
        <w:ind w:firstLine="708"/>
        <w:jc w:val="both"/>
        <w:rPr>
          <w:sz w:val="24"/>
          <w:szCs w:val="24"/>
        </w:rPr>
      </w:pPr>
      <w:r>
        <w:rPr>
          <w:sz w:val="24"/>
          <w:szCs w:val="24"/>
        </w:rPr>
        <w:t>Samozrejme, že môž</w:t>
      </w:r>
      <w:r w:rsidR="00104DBC">
        <w:rPr>
          <w:sz w:val="24"/>
          <w:szCs w:val="24"/>
        </w:rPr>
        <w:t>e</w:t>
      </w:r>
      <w:r>
        <w:rPr>
          <w:sz w:val="24"/>
          <w:szCs w:val="24"/>
        </w:rPr>
        <w:t xml:space="preserve">me pochváliť aj chodcov, ktorí </w:t>
      </w:r>
      <w:r w:rsidR="00104DBC">
        <w:rPr>
          <w:sz w:val="24"/>
          <w:szCs w:val="24"/>
        </w:rPr>
        <w:t xml:space="preserve">používajú reflexné prvky, ale? Je tu veľké „ALE“? </w:t>
      </w:r>
      <w:r w:rsidR="00104DBC" w:rsidRPr="00104DBC">
        <w:rPr>
          <w:b/>
          <w:sz w:val="24"/>
          <w:szCs w:val="24"/>
          <w:highlight w:val="cyan"/>
        </w:rPr>
        <w:t>Používame ich viditeľne?</w:t>
      </w:r>
      <w:r w:rsidR="00104DBC">
        <w:rPr>
          <w:sz w:val="24"/>
          <w:szCs w:val="24"/>
        </w:rPr>
        <w:t xml:space="preserve"> Alebo máme zavesený reflexný pásik len na rukoväti kabelky tak, že ho prekryjeme celým telom a nikto ho nevidí. </w:t>
      </w:r>
    </w:p>
    <w:p w:rsidR="00AF1075" w:rsidRDefault="00AF1075" w:rsidP="00786E3C">
      <w:pPr>
        <w:ind w:firstLine="708"/>
        <w:jc w:val="both"/>
        <w:rPr>
          <w:sz w:val="24"/>
          <w:szCs w:val="24"/>
        </w:rPr>
      </w:pPr>
    </w:p>
    <w:p w:rsidR="005F0566" w:rsidRDefault="001944A6" w:rsidP="00786E3C">
      <w:pPr>
        <w:ind w:firstLine="708"/>
        <w:jc w:val="both"/>
        <w:rPr>
          <w:sz w:val="24"/>
          <w:szCs w:val="24"/>
        </w:rPr>
      </w:pPr>
      <w:r>
        <w:rPr>
          <w:sz w:val="24"/>
          <w:szCs w:val="24"/>
        </w:rPr>
        <w:t>J</w:t>
      </w:r>
      <w:r w:rsidR="0072626B" w:rsidRPr="00786E3C">
        <w:rPr>
          <w:sz w:val="24"/>
          <w:szCs w:val="24"/>
        </w:rPr>
        <w:t>e v záujme nás všetkých, aby sme</w:t>
      </w:r>
      <w:r w:rsidR="005F0566">
        <w:rPr>
          <w:sz w:val="24"/>
          <w:szCs w:val="24"/>
        </w:rPr>
        <w:t xml:space="preserve"> sa dostatočne venovali </w:t>
      </w:r>
      <w:r>
        <w:rPr>
          <w:sz w:val="24"/>
          <w:szCs w:val="24"/>
        </w:rPr>
        <w:t xml:space="preserve"> </w:t>
      </w:r>
      <w:r w:rsidR="005F0566" w:rsidRPr="005F0566">
        <w:rPr>
          <w:b/>
          <w:sz w:val="24"/>
          <w:szCs w:val="24"/>
        </w:rPr>
        <w:t>„</w:t>
      </w:r>
      <w:r w:rsidRPr="005F0566">
        <w:rPr>
          <w:b/>
          <w:sz w:val="24"/>
          <w:szCs w:val="24"/>
        </w:rPr>
        <w:t>naším</w:t>
      </w:r>
      <w:r w:rsidR="005F0566" w:rsidRPr="005F0566">
        <w:rPr>
          <w:b/>
          <w:sz w:val="24"/>
          <w:szCs w:val="24"/>
        </w:rPr>
        <w:t xml:space="preserve"> </w:t>
      </w:r>
      <w:r w:rsidRPr="005F0566">
        <w:rPr>
          <w:b/>
          <w:sz w:val="24"/>
          <w:szCs w:val="24"/>
        </w:rPr>
        <w:t xml:space="preserve"> </w:t>
      </w:r>
      <w:r w:rsidR="0072626B" w:rsidRPr="005F0566">
        <w:rPr>
          <w:b/>
          <w:sz w:val="24"/>
          <w:szCs w:val="24"/>
        </w:rPr>
        <w:t xml:space="preserve"> </w:t>
      </w:r>
      <w:r w:rsidRPr="005F0566">
        <w:rPr>
          <w:b/>
          <w:sz w:val="24"/>
          <w:szCs w:val="24"/>
        </w:rPr>
        <w:t>chodcom</w:t>
      </w:r>
      <w:r w:rsidR="005F0566" w:rsidRPr="005F0566">
        <w:rPr>
          <w:b/>
          <w:sz w:val="24"/>
          <w:szCs w:val="24"/>
        </w:rPr>
        <w:t>“</w:t>
      </w:r>
      <w:r w:rsidR="0072626B" w:rsidRPr="00786E3C">
        <w:rPr>
          <w:sz w:val="24"/>
          <w:szCs w:val="24"/>
        </w:rPr>
        <w:t xml:space="preserve">, a tým sa pokúsili znížiť dopravnú </w:t>
      </w:r>
      <w:r w:rsidR="0072626B" w:rsidRPr="0072626B">
        <w:rPr>
          <w:sz w:val="24"/>
          <w:szCs w:val="24"/>
        </w:rPr>
        <w:t>nehodovosť s účasťou chodcov</w:t>
      </w:r>
      <w:r w:rsidR="005F0566">
        <w:rPr>
          <w:sz w:val="24"/>
          <w:szCs w:val="24"/>
        </w:rPr>
        <w:t xml:space="preserve">, ktorá je úzko prepojená s tragickými následkami na pozemných komunikáciách. </w:t>
      </w:r>
      <w:r w:rsidR="0072626B" w:rsidRPr="0072626B">
        <w:rPr>
          <w:sz w:val="24"/>
          <w:szCs w:val="24"/>
        </w:rPr>
        <w:t xml:space="preserve"> </w:t>
      </w:r>
    </w:p>
    <w:p w:rsidR="005F0566" w:rsidRDefault="005F0566" w:rsidP="00786E3C">
      <w:pPr>
        <w:ind w:firstLine="708"/>
        <w:jc w:val="both"/>
        <w:rPr>
          <w:sz w:val="24"/>
          <w:szCs w:val="24"/>
        </w:rPr>
      </w:pPr>
    </w:p>
    <w:p w:rsidR="0072626B" w:rsidRDefault="005F0566" w:rsidP="00786E3C">
      <w:pPr>
        <w:ind w:firstLine="708"/>
        <w:jc w:val="both"/>
        <w:rPr>
          <w:b/>
          <w:sz w:val="24"/>
          <w:szCs w:val="24"/>
        </w:rPr>
      </w:pPr>
      <w:r w:rsidRPr="005F0566">
        <w:rPr>
          <w:b/>
          <w:sz w:val="24"/>
          <w:szCs w:val="24"/>
        </w:rPr>
        <w:t xml:space="preserve">Z pozície riaditeľa Okresného dopraného inšpektorátu vo Vranove nad Topľou  </w:t>
      </w:r>
      <w:r w:rsidR="0072626B" w:rsidRPr="005F0566">
        <w:rPr>
          <w:b/>
          <w:sz w:val="24"/>
          <w:szCs w:val="24"/>
        </w:rPr>
        <w:t xml:space="preserve"> Vás chcem informovať a  požiadať Vás o sprístupnenie tejto informácie občanom a širokej verejnosti v rámci svojich možností.</w:t>
      </w:r>
    </w:p>
    <w:p w:rsidR="005F0566" w:rsidRDefault="005F0566" w:rsidP="00786E3C">
      <w:pPr>
        <w:ind w:firstLine="708"/>
        <w:jc w:val="both"/>
        <w:rPr>
          <w:b/>
          <w:sz w:val="24"/>
          <w:szCs w:val="24"/>
        </w:rPr>
      </w:pPr>
    </w:p>
    <w:p w:rsidR="004A5173" w:rsidRDefault="004A5173" w:rsidP="00786E3C">
      <w:pPr>
        <w:ind w:firstLine="708"/>
        <w:jc w:val="both"/>
        <w:rPr>
          <w:b/>
          <w:sz w:val="24"/>
          <w:szCs w:val="24"/>
        </w:rPr>
      </w:pPr>
    </w:p>
    <w:p w:rsidR="005F0566" w:rsidRPr="004A5173" w:rsidRDefault="004A5173" w:rsidP="004A5173">
      <w:pPr>
        <w:jc w:val="center"/>
        <w:rPr>
          <w:b/>
          <w:sz w:val="24"/>
          <w:szCs w:val="24"/>
          <w:u w:val="single"/>
        </w:rPr>
      </w:pPr>
      <w:r w:rsidRPr="004A5173">
        <w:rPr>
          <w:b/>
          <w:sz w:val="24"/>
          <w:szCs w:val="24"/>
          <w:u w:val="single"/>
        </w:rPr>
        <w:t xml:space="preserve">Povinnosti chodcov </w:t>
      </w:r>
      <w:r w:rsidR="002A4275">
        <w:rPr>
          <w:b/>
          <w:sz w:val="24"/>
          <w:szCs w:val="24"/>
          <w:u w:val="single"/>
        </w:rPr>
        <w:t xml:space="preserve">a cyklistov </w:t>
      </w:r>
      <w:r w:rsidRPr="004A5173">
        <w:rPr>
          <w:b/>
          <w:sz w:val="24"/>
          <w:szCs w:val="24"/>
          <w:u w:val="single"/>
        </w:rPr>
        <w:t xml:space="preserve"> podľa § 52 až 5</w:t>
      </w:r>
      <w:r w:rsidR="002A4275">
        <w:rPr>
          <w:b/>
          <w:sz w:val="24"/>
          <w:szCs w:val="24"/>
          <w:u w:val="single"/>
        </w:rPr>
        <w:t>5</w:t>
      </w:r>
      <w:r w:rsidRPr="004A5173">
        <w:rPr>
          <w:b/>
          <w:sz w:val="24"/>
          <w:szCs w:val="24"/>
          <w:u w:val="single"/>
        </w:rPr>
        <w:t xml:space="preserve"> zákona NR SR č. 8/2009 Z. z. o cestnej premávke a o zmene a doplnení niektorých zákonov, v znení neskorších predpisov:</w:t>
      </w:r>
    </w:p>
    <w:p w:rsidR="004A5173" w:rsidRPr="005F0566" w:rsidRDefault="004A5173" w:rsidP="004A5173">
      <w:pPr>
        <w:tabs>
          <w:tab w:val="left" w:pos="6630"/>
        </w:tabs>
        <w:jc w:val="both"/>
        <w:rPr>
          <w:b/>
          <w:sz w:val="24"/>
          <w:szCs w:val="24"/>
        </w:rPr>
      </w:pPr>
      <w:r>
        <w:rPr>
          <w:b/>
          <w:sz w:val="24"/>
          <w:szCs w:val="24"/>
        </w:rPr>
        <w:tab/>
      </w:r>
    </w:p>
    <w:p w:rsidR="004A5173" w:rsidRPr="005F0566" w:rsidRDefault="004A5173" w:rsidP="004A5173">
      <w:pPr>
        <w:spacing w:line="360" w:lineRule="auto"/>
        <w:jc w:val="center"/>
        <w:rPr>
          <w:b/>
          <w:sz w:val="22"/>
          <w:szCs w:val="22"/>
        </w:rPr>
      </w:pPr>
      <w:r w:rsidRPr="005F0566">
        <w:rPr>
          <w:b/>
          <w:sz w:val="22"/>
          <w:szCs w:val="22"/>
        </w:rPr>
        <w:t>§ 5</w:t>
      </w:r>
      <w:r>
        <w:rPr>
          <w:b/>
          <w:sz w:val="22"/>
          <w:szCs w:val="22"/>
        </w:rPr>
        <w:t>2</w:t>
      </w:r>
    </w:p>
    <w:p w:rsidR="0072626B" w:rsidRPr="005F0566" w:rsidRDefault="0072626B" w:rsidP="0072626B">
      <w:pPr>
        <w:ind w:firstLine="708"/>
        <w:jc w:val="both"/>
        <w:rPr>
          <w:sz w:val="24"/>
          <w:szCs w:val="24"/>
        </w:rPr>
      </w:pPr>
    </w:p>
    <w:p w:rsidR="005F0566" w:rsidRPr="005F0566" w:rsidRDefault="005F0566" w:rsidP="005F0566">
      <w:pPr>
        <w:numPr>
          <w:ilvl w:val="0"/>
          <w:numId w:val="7"/>
        </w:numPr>
        <w:tabs>
          <w:tab w:val="clear" w:pos="720"/>
        </w:tabs>
        <w:spacing w:line="360" w:lineRule="auto"/>
        <w:ind w:left="360"/>
        <w:jc w:val="both"/>
        <w:rPr>
          <w:sz w:val="22"/>
          <w:szCs w:val="22"/>
        </w:rPr>
      </w:pPr>
      <w:r w:rsidRPr="004A5173">
        <w:rPr>
          <w:sz w:val="22"/>
          <w:szCs w:val="22"/>
          <w:highlight w:val="yellow"/>
        </w:rPr>
        <w:t>Chodec je povinný používať predovšetkým chodník.</w:t>
      </w:r>
      <w:r w:rsidRPr="004A5173">
        <w:rPr>
          <w:sz w:val="22"/>
          <w:szCs w:val="22"/>
        </w:rPr>
        <w:t xml:space="preserve"> Po chodníku sa chodí vpravo. Tam, kde chodník nie je alebo</w:t>
      </w:r>
      <w:r w:rsidRPr="005F0566">
        <w:rPr>
          <w:sz w:val="22"/>
          <w:szCs w:val="22"/>
        </w:rPr>
        <w:t xml:space="preserve"> kde je neschodný, chodí sa po ľavej krajnici; tam, kde nie je krajnica alebo kde je krajnica neschodná, chodí sa čo najbližšie pri ľavom okraji vozovky. To platí aj pre chodca, ktorý nesie predmet, ktorým by mohol ohroziť premávku na chodníku alebo na krajnici. </w:t>
      </w:r>
    </w:p>
    <w:p w:rsidR="005F0566" w:rsidRPr="005F0566" w:rsidRDefault="005F0566" w:rsidP="005F0566">
      <w:pPr>
        <w:numPr>
          <w:ilvl w:val="0"/>
          <w:numId w:val="7"/>
        </w:numPr>
        <w:tabs>
          <w:tab w:val="clear" w:pos="720"/>
        </w:tabs>
        <w:spacing w:line="360" w:lineRule="auto"/>
        <w:ind w:left="360"/>
        <w:jc w:val="both"/>
        <w:rPr>
          <w:sz w:val="22"/>
          <w:szCs w:val="22"/>
        </w:rPr>
      </w:pPr>
      <w:r w:rsidRPr="005F0566">
        <w:rPr>
          <w:sz w:val="22"/>
          <w:szCs w:val="22"/>
        </w:rPr>
        <w:t>Iní účastníci cestnej premávky než chodci nesmú chodník používať; to neplatí, ak dopravnou značkou alebo dopravným zariadením je určené inak alebo ak ide o zastavenie alebo státie vozidla, pri ktorom ostane voľná šírka chodníka najmenej 1,5 m okrem zóny s dopravným obmedzením spočívajúcim v zákaze zastavenia alebo státia a zóny s plateným alebo regulovaným státím. V zóne s dopravným obmedzením spočívajúcim v zákaze zastavenia alebo státia a v zóne s plateným alebo regulovaným státím je však na chodníku povolené zastavenie alebo státie bicykla a motocykla, pri ktorom ostane voľná šírka chodníka najmenej 1,5 m.</w:t>
      </w:r>
    </w:p>
    <w:p w:rsidR="005F0566" w:rsidRPr="005F0566" w:rsidRDefault="005F0566" w:rsidP="005F0566">
      <w:pPr>
        <w:numPr>
          <w:ilvl w:val="0"/>
          <w:numId w:val="7"/>
        </w:numPr>
        <w:tabs>
          <w:tab w:val="clear" w:pos="720"/>
        </w:tabs>
        <w:spacing w:line="360" w:lineRule="auto"/>
        <w:ind w:left="360"/>
        <w:jc w:val="both"/>
        <w:rPr>
          <w:sz w:val="22"/>
          <w:szCs w:val="22"/>
        </w:rPr>
      </w:pPr>
      <w:r w:rsidRPr="004A5173">
        <w:rPr>
          <w:sz w:val="22"/>
          <w:szCs w:val="22"/>
          <w:u w:val="single"/>
        </w:rPr>
        <w:t xml:space="preserve">Chodci smú ísť po krajnici alebo po okraji vozovky najviac dvaja vedľa seba, ak tým najmä za zníženej viditeľnosti alebo za zvýšenej premávky neohrozia alebo neobmedzia cestnú </w:t>
      </w:r>
      <w:r w:rsidRPr="00A73FC4">
        <w:rPr>
          <w:sz w:val="24"/>
          <w:szCs w:val="24"/>
          <w:u w:val="single"/>
        </w:rPr>
        <w:t>premávku</w:t>
      </w:r>
      <w:r w:rsidRPr="00A73FC4">
        <w:rPr>
          <w:sz w:val="24"/>
          <w:szCs w:val="24"/>
        </w:rPr>
        <w:t xml:space="preserve">; to neplatí pre osoby, ktoré sa pohybujú po krajnici alebo po okraji vozovky na lyžiach, korčuliach </w:t>
      </w:r>
      <w:r w:rsidR="00A73FC4" w:rsidRPr="00A73FC4">
        <w:rPr>
          <w:rFonts w:ascii="Calibri" w:hAnsi="Calibri"/>
          <w:color w:val="FF0000"/>
          <w:sz w:val="24"/>
          <w:szCs w:val="24"/>
          <w:u w:val="single"/>
        </w:rPr>
        <w:t>kolobežke, skejtborde</w:t>
      </w:r>
      <w:r w:rsidR="00A73FC4" w:rsidRPr="00A73FC4">
        <w:rPr>
          <w:rFonts w:ascii="Calibri" w:hAnsi="Calibri"/>
          <w:sz w:val="24"/>
          <w:szCs w:val="24"/>
        </w:rPr>
        <w:t xml:space="preserve"> </w:t>
      </w:r>
      <w:r w:rsidRPr="00A73FC4">
        <w:rPr>
          <w:sz w:val="24"/>
          <w:szCs w:val="24"/>
        </w:rPr>
        <w:t xml:space="preserve">alebo na obdobnom športovom vybavení, ktoré sa môžu pohybovať len v rade za sebou. </w:t>
      </w:r>
      <w:r w:rsidRPr="00A73FC4">
        <w:rPr>
          <w:b/>
          <w:sz w:val="24"/>
          <w:szCs w:val="24"/>
          <w:highlight w:val="yellow"/>
          <w:u w:val="single"/>
          <w:shd w:val="clear" w:color="auto" w:fill="FFC000"/>
        </w:rPr>
        <w:t>Za zníženej viditeľnosti musí mať chodec idúci po krajnici alebo po okraji vozovky</w:t>
      </w:r>
      <w:r w:rsidRPr="004A5173">
        <w:rPr>
          <w:b/>
          <w:sz w:val="22"/>
          <w:szCs w:val="22"/>
          <w:highlight w:val="yellow"/>
          <w:u w:val="single"/>
          <w:shd w:val="clear" w:color="auto" w:fill="FFC000"/>
        </w:rPr>
        <w:t xml:space="preserve"> na sebe viditeľne umiestnené reflexné prvky alebo oblečený reflexný bezpečnostný odev</w:t>
      </w:r>
      <w:r w:rsidRPr="005F0566">
        <w:rPr>
          <w:sz w:val="22"/>
          <w:szCs w:val="22"/>
        </w:rPr>
        <w:t xml:space="preserve"> </w:t>
      </w:r>
      <w:r w:rsidR="00A73FC4">
        <w:rPr>
          <w:sz w:val="22"/>
          <w:szCs w:val="22"/>
        </w:rPr>
        <w:t xml:space="preserve">červeným </w:t>
      </w:r>
      <w:r w:rsidR="004A5173">
        <w:rPr>
          <w:color w:val="FF0000"/>
          <w:sz w:val="22"/>
          <w:szCs w:val="22"/>
        </w:rPr>
        <w:t xml:space="preserve">zmena </w:t>
      </w:r>
      <w:r w:rsidR="00A73FC4">
        <w:rPr>
          <w:color w:val="FF0000"/>
          <w:sz w:val="22"/>
          <w:szCs w:val="22"/>
        </w:rPr>
        <w:t xml:space="preserve">účinná  </w:t>
      </w:r>
      <w:r w:rsidR="004A5173">
        <w:rPr>
          <w:color w:val="FF0000"/>
          <w:sz w:val="22"/>
          <w:szCs w:val="22"/>
        </w:rPr>
        <w:t>od 1.1.201</w:t>
      </w:r>
      <w:r w:rsidR="00A73FC4">
        <w:rPr>
          <w:color w:val="FF0000"/>
          <w:sz w:val="22"/>
          <w:szCs w:val="22"/>
        </w:rPr>
        <w:t>6</w:t>
      </w:r>
      <w:r w:rsidR="004A5173">
        <w:rPr>
          <w:color w:val="FF0000"/>
          <w:sz w:val="22"/>
          <w:szCs w:val="22"/>
        </w:rPr>
        <w:t>.</w:t>
      </w:r>
    </w:p>
    <w:p w:rsidR="005F0566" w:rsidRPr="005F0566" w:rsidRDefault="005F0566" w:rsidP="005F0566">
      <w:pPr>
        <w:numPr>
          <w:ilvl w:val="0"/>
          <w:numId w:val="7"/>
        </w:numPr>
        <w:tabs>
          <w:tab w:val="clear" w:pos="720"/>
        </w:tabs>
        <w:spacing w:line="360" w:lineRule="auto"/>
        <w:ind w:left="360"/>
        <w:jc w:val="both"/>
        <w:rPr>
          <w:sz w:val="22"/>
          <w:szCs w:val="22"/>
        </w:rPr>
      </w:pPr>
      <w:r w:rsidRPr="005F0566">
        <w:rPr>
          <w:sz w:val="22"/>
          <w:szCs w:val="22"/>
        </w:rPr>
        <w:t xml:space="preserve">Osoba so zdravotným postihnutím, ktorá sa pohybuje pomocou ručného alebo motorového vozíka určeného pre ňu, smie používať ktorúkoľvek krajnicu alebo ktorýkoľvek okraj vozovky; ak použije chodník, nesmie prekročiť rýchlosť chôdze. </w:t>
      </w:r>
    </w:p>
    <w:p w:rsidR="005F0566" w:rsidRPr="005F0566" w:rsidRDefault="005F0566" w:rsidP="005F0566">
      <w:pPr>
        <w:numPr>
          <w:ilvl w:val="0"/>
          <w:numId w:val="7"/>
        </w:numPr>
        <w:tabs>
          <w:tab w:val="clear" w:pos="720"/>
        </w:tabs>
        <w:spacing w:line="360" w:lineRule="auto"/>
        <w:ind w:left="360"/>
        <w:jc w:val="both"/>
        <w:rPr>
          <w:sz w:val="22"/>
          <w:szCs w:val="22"/>
        </w:rPr>
      </w:pPr>
      <w:r w:rsidRPr="005F0566">
        <w:rPr>
          <w:sz w:val="22"/>
          <w:szCs w:val="22"/>
        </w:rPr>
        <w:t xml:space="preserve">Osoba, ktorá sa pohybuje po chodníku na lyžiach, </w:t>
      </w:r>
      <w:r w:rsidRPr="00110D9B">
        <w:rPr>
          <w:sz w:val="24"/>
          <w:szCs w:val="24"/>
        </w:rPr>
        <w:t>korčuliach</w:t>
      </w:r>
      <w:r w:rsidR="00110D9B" w:rsidRPr="00110D9B">
        <w:rPr>
          <w:sz w:val="24"/>
          <w:szCs w:val="24"/>
        </w:rPr>
        <w:t>,</w:t>
      </w:r>
      <w:r w:rsidR="00110D9B" w:rsidRPr="00110D9B">
        <w:rPr>
          <w:rFonts w:ascii="Calibri" w:hAnsi="Calibri"/>
          <w:color w:val="FF0000"/>
          <w:sz w:val="24"/>
          <w:szCs w:val="24"/>
          <w:u w:val="single"/>
        </w:rPr>
        <w:t xml:space="preserve"> kolobežke, skejtborde</w:t>
      </w:r>
      <w:r w:rsidRPr="00110D9B">
        <w:rPr>
          <w:sz w:val="24"/>
          <w:szCs w:val="24"/>
        </w:rPr>
        <w:t xml:space="preserve"> alebo</w:t>
      </w:r>
      <w:r w:rsidRPr="005F0566">
        <w:rPr>
          <w:sz w:val="22"/>
          <w:szCs w:val="22"/>
        </w:rPr>
        <w:t xml:space="preserve"> na obdobnom športovom vybavení, smie používať pravú stranu chodníka, pričom nesmie ohroziť ani </w:t>
      </w:r>
      <w:r w:rsidRPr="005F0566">
        <w:rPr>
          <w:sz w:val="22"/>
          <w:szCs w:val="22"/>
        </w:rPr>
        <w:lastRenderedPageBreak/>
        <w:t xml:space="preserve">obmedziť ostatné osoby používajúce chodník. Osoba, ktorá tlačí bicykel alebo motocykel, smie použiť chodník, len ak neohrozí ani neobmedzí chodcov; inak musí použiť pravú krajnicu alebo pravý okraj vozovky. </w:t>
      </w:r>
    </w:p>
    <w:p w:rsidR="005F0566" w:rsidRDefault="005F0566" w:rsidP="005F0566">
      <w:pPr>
        <w:numPr>
          <w:ilvl w:val="0"/>
          <w:numId w:val="7"/>
        </w:numPr>
        <w:tabs>
          <w:tab w:val="clear" w:pos="720"/>
        </w:tabs>
        <w:spacing w:line="360" w:lineRule="auto"/>
        <w:ind w:left="360"/>
        <w:jc w:val="both"/>
        <w:rPr>
          <w:sz w:val="22"/>
          <w:szCs w:val="22"/>
        </w:rPr>
      </w:pPr>
      <w:r w:rsidRPr="005F0566">
        <w:rPr>
          <w:sz w:val="22"/>
          <w:szCs w:val="22"/>
        </w:rPr>
        <w:t xml:space="preserve">Osoba, ktorá sa pohybuje po chodníku na lyžiach, korčuliach alebo na obdobnom športovom vybavení, je povinná sledovať situáciu v cestnej premávke a nesmie ohrozovať alebo obmedzovať iných účastníkov cestnej premávky. Ak je dopravnou značkou určená cestička pre osoby pohybujúce sa na športovom vybavení, tieto osoby sú povinné takúto cestičku použiť. </w:t>
      </w:r>
    </w:p>
    <w:p w:rsidR="004A5173" w:rsidRPr="005F0566" w:rsidRDefault="004A5173" w:rsidP="00BF12DA">
      <w:pPr>
        <w:spacing w:line="360" w:lineRule="auto"/>
        <w:jc w:val="both"/>
        <w:rPr>
          <w:sz w:val="22"/>
          <w:szCs w:val="22"/>
        </w:rPr>
      </w:pPr>
    </w:p>
    <w:p w:rsidR="005F0566" w:rsidRPr="005F0566" w:rsidRDefault="005F0566" w:rsidP="005F0566">
      <w:pPr>
        <w:spacing w:line="360" w:lineRule="auto"/>
        <w:jc w:val="center"/>
        <w:rPr>
          <w:b/>
          <w:sz w:val="22"/>
          <w:szCs w:val="22"/>
        </w:rPr>
      </w:pPr>
      <w:r w:rsidRPr="005F0566">
        <w:rPr>
          <w:b/>
          <w:sz w:val="22"/>
          <w:szCs w:val="22"/>
        </w:rPr>
        <w:t>§ 53</w:t>
      </w:r>
    </w:p>
    <w:p w:rsidR="005F0566" w:rsidRPr="004A5173" w:rsidRDefault="005F0566" w:rsidP="005F0566">
      <w:pPr>
        <w:numPr>
          <w:ilvl w:val="0"/>
          <w:numId w:val="8"/>
        </w:numPr>
        <w:tabs>
          <w:tab w:val="clear" w:pos="720"/>
        </w:tabs>
        <w:spacing w:line="360" w:lineRule="auto"/>
        <w:ind w:left="360"/>
        <w:jc w:val="both"/>
        <w:rPr>
          <w:sz w:val="22"/>
          <w:szCs w:val="22"/>
        </w:rPr>
      </w:pPr>
      <w:r w:rsidRPr="004A5173">
        <w:rPr>
          <w:sz w:val="22"/>
          <w:szCs w:val="22"/>
          <w:highlight w:val="yellow"/>
        </w:rPr>
        <w:t>Pri prechádzaní cez cestu je chodec povinný prednostne použiť priechod pre chodcov, nadchod alebo podchod.</w:t>
      </w:r>
      <w:r w:rsidRPr="004A5173">
        <w:rPr>
          <w:sz w:val="22"/>
          <w:szCs w:val="22"/>
        </w:rPr>
        <w:t xml:space="preserve"> Na priechode pre chodcov sa chodí vpravo. </w:t>
      </w:r>
      <w:r w:rsidRPr="00F2785B">
        <w:rPr>
          <w:sz w:val="22"/>
          <w:szCs w:val="22"/>
          <w:shd w:val="clear" w:color="auto" w:fill="EF7FE2"/>
        </w:rPr>
        <w:t xml:space="preserve">Chodec nesmie vstupovať na vozovku, ak </w:t>
      </w:r>
      <w:r w:rsidRPr="00F2785B">
        <w:rPr>
          <w:b/>
          <w:sz w:val="22"/>
          <w:szCs w:val="22"/>
          <w:u w:val="single"/>
          <w:shd w:val="clear" w:color="auto" w:fill="EF7FE2"/>
        </w:rPr>
        <w:t>prichádza vozidlo s právom prednostnej jazdy</w:t>
      </w:r>
      <w:r w:rsidRPr="00F2785B">
        <w:rPr>
          <w:sz w:val="22"/>
          <w:szCs w:val="22"/>
          <w:shd w:val="clear" w:color="auto" w:fill="EF7FE2"/>
        </w:rPr>
        <w:t>; ak sa chodec nachádza na vozovke, musí takémuto vozidlu bez meškania uvoľniť priestor na prejazd.</w:t>
      </w:r>
      <w:r w:rsidRPr="004A5173">
        <w:rPr>
          <w:sz w:val="22"/>
          <w:szCs w:val="22"/>
        </w:rPr>
        <w:t xml:space="preserve"> Chodec je povinný umožniť električke plynulý prejazd.</w:t>
      </w:r>
    </w:p>
    <w:p w:rsidR="005F0566" w:rsidRPr="00110D9B" w:rsidRDefault="005F0566" w:rsidP="00110D9B">
      <w:pPr>
        <w:numPr>
          <w:ilvl w:val="0"/>
          <w:numId w:val="8"/>
        </w:numPr>
        <w:tabs>
          <w:tab w:val="clear" w:pos="720"/>
        </w:tabs>
        <w:spacing w:line="360" w:lineRule="auto"/>
        <w:ind w:left="360"/>
        <w:jc w:val="both"/>
        <w:rPr>
          <w:rFonts w:ascii="Calibri" w:hAnsi="Calibri"/>
          <w:color w:val="FF0000"/>
          <w:sz w:val="24"/>
          <w:szCs w:val="24"/>
          <w:u w:val="single"/>
        </w:rPr>
      </w:pPr>
      <w:r w:rsidRPr="004A5173">
        <w:rPr>
          <w:sz w:val="22"/>
          <w:szCs w:val="22"/>
          <w:highlight w:val="yellow"/>
        </w:rPr>
        <w:t>Chodci, ktorí prechádzajú cez priechod pre chodcov, musia brať ohľad na vodičov prichádzajúcich vozidiel najmä tým, že neprechádzajú jednotlivo, ale v skupinách</w:t>
      </w:r>
      <w:r w:rsidRPr="004A5173">
        <w:rPr>
          <w:sz w:val="22"/>
          <w:szCs w:val="22"/>
        </w:rPr>
        <w:t xml:space="preserve">. To platí aj voči vodičom odbočujúcim na cestu, cez ktorú chodci prechádzajú. </w:t>
      </w:r>
      <w:r w:rsidRPr="004A5173">
        <w:rPr>
          <w:sz w:val="22"/>
          <w:szCs w:val="22"/>
          <w:highlight w:val="cyan"/>
        </w:rPr>
        <w:t>Chodec nesmie vstupovať na vozovku, a to ani pri použití priechodu pre chodcov, ak vzhľadom na rýchlosť a vzdialenosť prichádzajúcich vozidiel nemôže cez vozovku bezpečne prejsť.</w:t>
      </w:r>
      <w:r w:rsidRPr="004A5173">
        <w:rPr>
          <w:sz w:val="22"/>
          <w:szCs w:val="22"/>
        </w:rPr>
        <w:t xml:space="preserve"> Iným účastníkom cestnej premávky ako chodcom je používanie priechodu pre chodcov </w:t>
      </w:r>
      <w:r w:rsidRPr="00110D9B">
        <w:rPr>
          <w:sz w:val="24"/>
          <w:szCs w:val="24"/>
        </w:rPr>
        <w:t>zakázané</w:t>
      </w:r>
      <w:r w:rsidR="00110D9B">
        <w:rPr>
          <w:sz w:val="24"/>
          <w:szCs w:val="24"/>
        </w:rPr>
        <w:t>,</w:t>
      </w:r>
      <w:r w:rsidRPr="00110D9B">
        <w:rPr>
          <w:sz w:val="24"/>
          <w:szCs w:val="24"/>
        </w:rPr>
        <w:t xml:space="preserve"> </w:t>
      </w:r>
      <w:r w:rsidR="00110D9B" w:rsidRPr="00110D9B">
        <w:rPr>
          <w:rFonts w:ascii="Calibri" w:hAnsi="Calibri"/>
          <w:color w:val="FF0000"/>
          <w:sz w:val="24"/>
          <w:szCs w:val="24"/>
          <w:u w:val="single"/>
        </w:rPr>
        <w:t>ak v § 55a ods. 2 nie je ustanovené inak.</w:t>
      </w:r>
    </w:p>
    <w:p w:rsidR="005F0566" w:rsidRPr="004A5173" w:rsidRDefault="005F0566" w:rsidP="005F0566">
      <w:pPr>
        <w:numPr>
          <w:ilvl w:val="0"/>
          <w:numId w:val="8"/>
        </w:numPr>
        <w:tabs>
          <w:tab w:val="clear" w:pos="720"/>
        </w:tabs>
        <w:spacing w:line="360" w:lineRule="auto"/>
        <w:ind w:left="360"/>
        <w:jc w:val="both"/>
        <w:rPr>
          <w:sz w:val="22"/>
          <w:szCs w:val="22"/>
          <w:highlight w:val="cyan"/>
        </w:rPr>
      </w:pPr>
      <w:r w:rsidRPr="004A5173">
        <w:rPr>
          <w:sz w:val="22"/>
          <w:szCs w:val="22"/>
        </w:rPr>
        <w:t xml:space="preserve">Mimo priechodu pre chodcov sa smie cez vozovku prechádzať len kolmo na jej os. </w:t>
      </w:r>
      <w:r w:rsidRPr="004A5173">
        <w:rPr>
          <w:sz w:val="22"/>
          <w:szCs w:val="22"/>
          <w:highlight w:val="cyan"/>
        </w:rPr>
        <w:t xml:space="preserve">Chodci smú prechádzať cez vozovku mimo priechodu pre chodcov, len ak s ohľadom na vzdialenosť a rýchlosť jazdy prichádzajúcich vozidiel nedonútia ich vodičov na zmenu smeru alebo rýchlosti jazdy. </w:t>
      </w:r>
    </w:p>
    <w:p w:rsidR="005F0566" w:rsidRPr="004A5173" w:rsidRDefault="005F0566" w:rsidP="005F0566">
      <w:pPr>
        <w:numPr>
          <w:ilvl w:val="0"/>
          <w:numId w:val="8"/>
        </w:numPr>
        <w:tabs>
          <w:tab w:val="clear" w:pos="720"/>
        </w:tabs>
        <w:spacing w:line="360" w:lineRule="auto"/>
        <w:ind w:left="360"/>
        <w:jc w:val="both"/>
        <w:rPr>
          <w:sz w:val="22"/>
          <w:szCs w:val="22"/>
        </w:rPr>
      </w:pPr>
      <w:r w:rsidRPr="004A5173">
        <w:rPr>
          <w:sz w:val="22"/>
          <w:szCs w:val="22"/>
          <w:highlight w:val="yellow"/>
        </w:rPr>
        <w:t>Pred vstupom na vozovku sa chodec musí presvedčiť, či tak môže urobiť bez nebezpečenstva, a len čo vstúpi na vozovku, nesmie sa tam bezdôvodne zdržiavať ani zastavovať.</w:t>
      </w:r>
      <w:r w:rsidRPr="004A5173">
        <w:rPr>
          <w:sz w:val="22"/>
          <w:szCs w:val="22"/>
        </w:rPr>
        <w:t xml:space="preserve"> To platí na priechode pre chodcov i mimo neho. Chodec nesmie prekonávať zábradlie ani iné zábrany. </w:t>
      </w:r>
    </w:p>
    <w:p w:rsidR="005F0566" w:rsidRPr="004A5173" w:rsidRDefault="005F0566" w:rsidP="005F0566">
      <w:pPr>
        <w:spacing w:line="360" w:lineRule="auto"/>
        <w:jc w:val="center"/>
        <w:rPr>
          <w:b/>
          <w:sz w:val="22"/>
          <w:szCs w:val="22"/>
        </w:rPr>
      </w:pPr>
      <w:r w:rsidRPr="004A5173">
        <w:rPr>
          <w:b/>
          <w:sz w:val="22"/>
          <w:szCs w:val="22"/>
        </w:rPr>
        <w:t>§ 54</w:t>
      </w:r>
    </w:p>
    <w:p w:rsidR="005F0566" w:rsidRPr="004A5173" w:rsidRDefault="005F0566" w:rsidP="005F0566">
      <w:pPr>
        <w:numPr>
          <w:ilvl w:val="0"/>
          <w:numId w:val="9"/>
        </w:numPr>
        <w:tabs>
          <w:tab w:val="clear" w:pos="720"/>
        </w:tabs>
        <w:spacing w:line="360" w:lineRule="auto"/>
        <w:ind w:left="360"/>
        <w:jc w:val="both"/>
        <w:rPr>
          <w:sz w:val="22"/>
          <w:szCs w:val="22"/>
        </w:rPr>
      </w:pPr>
      <w:r w:rsidRPr="004A5173">
        <w:rPr>
          <w:sz w:val="22"/>
          <w:szCs w:val="22"/>
        </w:rPr>
        <w:t xml:space="preserve">Pre organizovaný útvar chodcov, najmä útvar ozbrojených síl, útvar školskej mládeže alebo pre sprievod, primerane platia práva a povinnosti vodičov podľa tohto zákona. </w:t>
      </w:r>
    </w:p>
    <w:p w:rsidR="005F0566" w:rsidRPr="004A5173" w:rsidRDefault="005F0566" w:rsidP="005F0566">
      <w:pPr>
        <w:numPr>
          <w:ilvl w:val="0"/>
          <w:numId w:val="9"/>
        </w:numPr>
        <w:tabs>
          <w:tab w:val="clear" w:pos="720"/>
        </w:tabs>
        <w:spacing w:line="360" w:lineRule="auto"/>
        <w:ind w:left="360"/>
        <w:jc w:val="both"/>
        <w:rPr>
          <w:sz w:val="22"/>
          <w:szCs w:val="22"/>
        </w:rPr>
      </w:pPr>
      <w:r w:rsidRPr="004A5173">
        <w:rPr>
          <w:sz w:val="22"/>
          <w:szCs w:val="22"/>
        </w:rPr>
        <w:t xml:space="preserve">Za zníženej viditeľnosti musí byť organizovaný útvar chodcov označený vpredu po oboch stranách neoslňujúcim bielym svetlom a vzadu takisto po oboch stranách červeným svetlom. Vedúci útvaru chodcov a chodci idúci v poslednom rade v smere chôdze musia mať mimo obce za zníženej viditeľnosti oblečený reflexný bezpečnostný odev. </w:t>
      </w:r>
    </w:p>
    <w:p w:rsidR="005F0566" w:rsidRPr="004A5173" w:rsidRDefault="005F0566" w:rsidP="005F0566">
      <w:pPr>
        <w:numPr>
          <w:ilvl w:val="0"/>
          <w:numId w:val="9"/>
        </w:numPr>
        <w:tabs>
          <w:tab w:val="clear" w:pos="720"/>
        </w:tabs>
        <w:spacing w:line="360" w:lineRule="auto"/>
        <w:ind w:left="360"/>
        <w:jc w:val="both"/>
        <w:rPr>
          <w:sz w:val="22"/>
          <w:szCs w:val="22"/>
        </w:rPr>
      </w:pPr>
      <w:r w:rsidRPr="004A5173">
        <w:rPr>
          <w:sz w:val="22"/>
          <w:szCs w:val="22"/>
        </w:rPr>
        <w:t xml:space="preserve">Za dodržiavanie ustanovení odsekov 1 a 2 zodpovedá vedúci útvaru, ktorým môže byť len osoba staršia ako 18 rokov, ktorá je na to dostatočne spôsobilá. </w:t>
      </w:r>
    </w:p>
    <w:p w:rsidR="005F0566" w:rsidRPr="004A5173" w:rsidRDefault="005F0566" w:rsidP="005F0566">
      <w:pPr>
        <w:numPr>
          <w:ilvl w:val="0"/>
          <w:numId w:val="9"/>
        </w:numPr>
        <w:tabs>
          <w:tab w:val="clear" w:pos="720"/>
        </w:tabs>
        <w:spacing w:line="360" w:lineRule="auto"/>
        <w:ind w:left="360"/>
        <w:jc w:val="both"/>
        <w:rPr>
          <w:sz w:val="22"/>
          <w:szCs w:val="22"/>
        </w:rPr>
      </w:pPr>
      <w:r w:rsidRPr="004A5173">
        <w:rPr>
          <w:sz w:val="22"/>
          <w:szCs w:val="22"/>
        </w:rPr>
        <w:t xml:space="preserve">Organizovaný útvar chodcov idúci najviac v dvojstupe smie ísť po chodníku, a to vpravo; pritom nemusí byť označený podľa odseku 2. </w:t>
      </w:r>
    </w:p>
    <w:p w:rsidR="005F0566" w:rsidRDefault="005F0566" w:rsidP="005F0566">
      <w:pPr>
        <w:numPr>
          <w:ilvl w:val="0"/>
          <w:numId w:val="9"/>
        </w:numPr>
        <w:tabs>
          <w:tab w:val="clear" w:pos="720"/>
        </w:tabs>
        <w:spacing w:line="360" w:lineRule="auto"/>
        <w:ind w:left="360"/>
        <w:jc w:val="both"/>
        <w:rPr>
          <w:sz w:val="22"/>
          <w:szCs w:val="22"/>
        </w:rPr>
      </w:pPr>
      <w:r w:rsidRPr="004A5173">
        <w:rPr>
          <w:sz w:val="22"/>
          <w:szCs w:val="22"/>
        </w:rPr>
        <w:t xml:space="preserve">Pre organizovanú skupinu detí, ktoré nepodliehajú povinnej školskej dochádzke, platia ustanovenia o chodcoch. </w:t>
      </w:r>
    </w:p>
    <w:p w:rsidR="00110D9B" w:rsidRDefault="00110D9B" w:rsidP="00110D9B">
      <w:pPr>
        <w:spacing w:line="360" w:lineRule="auto"/>
        <w:jc w:val="both"/>
        <w:rPr>
          <w:sz w:val="22"/>
          <w:szCs w:val="22"/>
        </w:rPr>
      </w:pPr>
    </w:p>
    <w:p w:rsidR="00A56BF2" w:rsidRDefault="00A56BF2" w:rsidP="00110D9B">
      <w:pPr>
        <w:spacing w:line="360" w:lineRule="auto"/>
        <w:jc w:val="both"/>
        <w:rPr>
          <w:sz w:val="22"/>
          <w:szCs w:val="22"/>
        </w:rPr>
      </w:pPr>
    </w:p>
    <w:p w:rsidR="00A56BF2" w:rsidRDefault="00A56BF2" w:rsidP="00110D9B">
      <w:pPr>
        <w:spacing w:line="360" w:lineRule="auto"/>
        <w:jc w:val="both"/>
        <w:rPr>
          <w:sz w:val="22"/>
          <w:szCs w:val="22"/>
        </w:rPr>
      </w:pPr>
    </w:p>
    <w:p w:rsidR="00110D9B" w:rsidRPr="002A4275" w:rsidRDefault="00110D9B" w:rsidP="00110D9B">
      <w:pPr>
        <w:spacing w:line="360" w:lineRule="auto"/>
        <w:jc w:val="center"/>
        <w:rPr>
          <w:b/>
          <w:sz w:val="22"/>
          <w:szCs w:val="22"/>
        </w:rPr>
      </w:pPr>
      <w:r w:rsidRPr="002A4275">
        <w:rPr>
          <w:b/>
          <w:sz w:val="22"/>
          <w:szCs w:val="22"/>
        </w:rPr>
        <w:t>§ 55</w:t>
      </w:r>
    </w:p>
    <w:p w:rsidR="00110D9B" w:rsidRPr="002A4275" w:rsidRDefault="00110D9B" w:rsidP="00110D9B">
      <w:pPr>
        <w:spacing w:line="360" w:lineRule="auto"/>
        <w:jc w:val="center"/>
        <w:rPr>
          <w:b/>
          <w:sz w:val="22"/>
          <w:szCs w:val="22"/>
        </w:rPr>
      </w:pPr>
      <w:r w:rsidRPr="002A4275">
        <w:rPr>
          <w:b/>
          <w:sz w:val="22"/>
          <w:szCs w:val="22"/>
        </w:rPr>
        <w:t>Osobitné ustanovenia o cyklistoch</w:t>
      </w:r>
    </w:p>
    <w:p w:rsidR="00110D9B" w:rsidRPr="002A4275" w:rsidRDefault="00110D9B" w:rsidP="00110D9B">
      <w:pPr>
        <w:numPr>
          <w:ilvl w:val="0"/>
          <w:numId w:val="11"/>
        </w:numPr>
        <w:tabs>
          <w:tab w:val="clear" w:pos="720"/>
        </w:tabs>
        <w:spacing w:line="360" w:lineRule="auto"/>
        <w:ind w:left="360"/>
        <w:jc w:val="both"/>
        <w:rPr>
          <w:color w:val="FF0000"/>
          <w:sz w:val="22"/>
          <w:szCs w:val="22"/>
          <w:highlight w:val="yellow"/>
          <w:u w:val="single"/>
        </w:rPr>
      </w:pPr>
      <w:r w:rsidRPr="002A4275">
        <w:rPr>
          <w:sz w:val="22"/>
          <w:szCs w:val="22"/>
        </w:rPr>
        <w:t xml:space="preserve">Na bicykli sa jazdí predovšetkým po cestičke pre cyklistov. Po cestičke pre cyklistov sa jazdí vpravo. Kde cestička pre cyklistov nie je alebo nie je zjazdná, jazdí sa pri pravom okraji vozovky. Ak sa tým neohrozujú ani neobmedzujú chodci, smie sa jazdiť po pravej krajnici. </w:t>
      </w:r>
      <w:r w:rsidRPr="002A4275">
        <w:rPr>
          <w:color w:val="FF0000"/>
          <w:sz w:val="22"/>
          <w:szCs w:val="22"/>
          <w:highlight w:val="yellow"/>
          <w:u w:val="single"/>
        </w:rPr>
        <w:t>Osoby mladšie ako 10 rokov smú jazdiť po chodníku.</w:t>
      </w:r>
    </w:p>
    <w:p w:rsidR="00110D9B" w:rsidRPr="002A4275" w:rsidRDefault="00110D9B" w:rsidP="00110D9B">
      <w:pPr>
        <w:numPr>
          <w:ilvl w:val="0"/>
          <w:numId w:val="11"/>
        </w:numPr>
        <w:tabs>
          <w:tab w:val="clear" w:pos="720"/>
        </w:tabs>
        <w:spacing w:line="360" w:lineRule="auto"/>
        <w:ind w:left="360"/>
        <w:jc w:val="both"/>
        <w:rPr>
          <w:sz w:val="22"/>
          <w:szCs w:val="22"/>
        </w:rPr>
      </w:pPr>
      <w:r w:rsidRPr="002A4275">
        <w:rPr>
          <w:sz w:val="22"/>
          <w:szCs w:val="22"/>
        </w:rPr>
        <w:t>Cyklisti smú jazdiť len jednotlivo za sebou; to neplatí pri jazde po cestičke pre cyklistov, kde smú jazdiť dvaja cyklisti vedľa seba, ak tým neobmedzujú a neohrozujú ostatných účastníkov cestnej premávky. Cyklista nesmie jazdiť bez držania riadidiel, držať sa iného vozidla, viesť počas jazdy druhý bicykel, ručný vozík, psa ani iné zviera a voziť predmety, ktoré by sťažovali vedenie bicykla alebo ohrozovali iných účastníkov cestnej premávky. Pri jazde musí mať cyklista nohy na pedáloch, to neplatí, ak ide o bicykel, ktorého pohon nezabezpečujú pedále.</w:t>
      </w:r>
    </w:p>
    <w:p w:rsidR="00110D9B" w:rsidRPr="002A4275" w:rsidRDefault="00110D9B" w:rsidP="00110D9B">
      <w:pPr>
        <w:spacing w:line="360" w:lineRule="auto"/>
        <w:ind w:left="360"/>
        <w:jc w:val="both"/>
        <w:rPr>
          <w:sz w:val="22"/>
          <w:szCs w:val="22"/>
        </w:rPr>
      </w:pPr>
      <w:r w:rsidRPr="002A4275">
        <w:rPr>
          <w:sz w:val="22"/>
          <w:szCs w:val="22"/>
          <w:highlight w:val="yellow"/>
        </w:rPr>
        <w:t>Za zníženej viditeľnosti musí mať cyklista jazdiaci po krajnici alebo po okraji vozovky na sebe viditeľne umiestnené reflexné prvky alebo oblečený reflexný bezpečnostný odev.</w:t>
      </w:r>
      <w:r w:rsidRPr="002A4275">
        <w:rPr>
          <w:sz w:val="22"/>
          <w:szCs w:val="22"/>
        </w:rPr>
        <w:t xml:space="preserve"> </w:t>
      </w:r>
    </w:p>
    <w:p w:rsidR="00110D9B" w:rsidRPr="002A4275" w:rsidRDefault="00110D9B" w:rsidP="00110D9B">
      <w:pPr>
        <w:numPr>
          <w:ilvl w:val="0"/>
          <w:numId w:val="11"/>
        </w:numPr>
        <w:tabs>
          <w:tab w:val="clear" w:pos="720"/>
        </w:tabs>
        <w:spacing w:line="360" w:lineRule="auto"/>
        <w:ind w:left="360"/>
        <w:jc w:val="both"/>
        <w:rPr>
          <w:sz w:val="22"/>
          <w:szCs w:val="22"/>
        </w:rPr>
      </w:pPr>
      <w:r w:rsidRPr="002A4275">
        <w:rPr>
          <w:sz w:val="22"/>
          <w:szCs w:val="22"/>
        </w:rPr>
        <w:t xml:space="preserve">Na jednomiestnom bicykli nie je dovolená jazda viacerým osobám. Osoba staršia ako 15 rokov môže viezť osobu mladšiu ako 10 rokov </w:t>
      </w:r>
    </w:p>
    <w:p w:rsidR="00110D9B" w:rsidRPr="002A4275" w:rsidRDefault="00110D9B" w:rsidP="00110D9B">
      <w:pPr>
        <w:numPr>
          <w:ilvl w:val="0"/>
          <w:numId w:val="12"/>
        </w:numPr>
        <w:spacing w:line="360" w:lineRule="auto"/>
        <w:jc w:val="both"/>
        <w:rPr>
          <w:sz w:val="22"/>
          <w:szCs w:val="22"/>
        </w:rPr>
      </w:pPr>
      <w:r w:rsidRPr="002A4275">
        <w:rPr>
          <w:sz w:val="22"/>
          <w:szCs w:val="22"/>
        </w:rPr>
        <w:t>na pomocnom sedadle na prepravu dieťaťa s pevnými opierkami na nohy,</w:t>
      </w:r>
    </w:p>
    <w:p w:rsidR="00110D9B" w:rsidRPr="002A4275" w:rsidRDefault="00110D9B" w:rsidP="00110D9B">
      <w:pPr>
        <w:numPr>
          <w:ilvl w:val="0"/>
          <w:numId w:val="12"/>
        </w:numPr>
        <w:spacing w:line="360" w:lineRule="auto"/>
        <w:jc w:val="both"/>
        <w:rPr>
          <w:sz w:val="22"/>
          <w:szCs w:val="22"/>
        </w:rPr>
      </w:pPr>
      <w:r w:rsidRPr="002A4275">
        <w:rPr>
          <w:sz w:val="22"/>
          <w:szCs w:val="22"/>
        </w:rPr>
        <w:t>v prívesnom vozíku určenom na prepravu detí,</w:t>
      </w:r>
    </w:p>
    <w:p w:rsidR="00110D9B" w:rsidRPr="002A4275" w:rsidRDefault="00110D9B" w:rsidP="00110D9B">
      <w:pPr>
        <w:numPr>
          <w:ilvl w:val="0"/>
          <w:numId w:val="12"/>
        </w:numPr>
        <w:spacing w:line="360" w:lineRule="auto"/>
        <w:jc w:val="both"/>
        <w:rPr>
          <w:strike/>
          <w:sz w:val="22"/>
          <w:szCs w:val="22"/>
        </w:rPr>
      </w:pPr>
      <w:r w:rsidRPr="002A4275">
        <w:rPr>
          <w:sz w:val="22"/>
          <w:szCs w:val="22"/>
        </w:rPr>
        <w:t xml:space="preserve">v detskom bicykli pevne spojeným tyčou s vodiacim  </w:t>
      </w:r>
    </w:p>
    <w:p w:rsidR="00110D9B" w:rsidRPr="002A4275" w:rsidRDefault="00110D9B" w:rsidP="00110D9B">
      <w:pPr>
        <w:spacing w:line="360" w:lineRule="auto"/>
        <w:ind w:left="426"/>
        <w:jc w:val="both"/>
        <w:rPr>
          <w:strike/>
          <w:sz w:val="22"/>
          <w:szCs w:val="22"/>
        </w:rPr>
      </w:pPr>
      <w:r w:rsidRPr="002A4275">
        <w:rPr>
          <w:sz w:val="22"/>
          <w:szCs w:val="22"/>
        </w:rPr>
        <w:t xml:space="preserve">       bicyklom.</w:t>
      </w:r>
    </w:p>
    <w:p w:rsidR="00110D9B" w:rsidRPr="002A4275" w:rsidRDefault="00110D9B" w:rsidP="00110D9B">
      <w:pPr>
        <w:numPr>
          <w:ilvl w:val="0"/>
          <w:numId w:val="11"/>
        </w:numPr>
        <w:tabs>
          <w:tab w:val="clear" w:pos="720"/>
        </w:tabs>
        <w:spacing w:line="360" w:lineRule="auto"/>
        <w:ind w:left="360"/>
        <w:jc w:val="both"/>
        <w:rPr>
          <w:sz w:val="22"/>
          <w:szCs w:val="22"/>
        </w:rPr>
      </w:pPr>
      <w:r w:rsidRPr="002A4275">
        <w:rPr>
          <w:sz w:val="22"/>
          <w:szCs w:val="22"/>
        </w:rPr>
        <w:t xml:space="preserve">Osoba mladšia ako 10 rokov smie na ceste s výnimkou cestičky pre cyklistov, poľnej cesty, lesnej cesty a obytnej zóny jazdiť na bicykli len pod dohľadom osoby staršej ako 15 rokov, ktorá je dostatočne spôsobilá, aby na ňu riadne dozerala, a ktorá zodpovedá za dodržiavanie povinností podľa tohto zákona touto osobou. </w:t>
      </w:r>
    </w:p>
    <w:p w:rsidR="00110D9B" w:rsidRPr="002A4275" w:rsidRDefault="00110D9B" w:rsidP="00110D9B">
      <w:pPr>
        <w:numPr>
          <w:ilvl w:val="0"/>
          <w:numId w:val="11"/>
        </w:numPr>
        <w:tabs>
          <w:tab w:val="clear" w:pos="720"/>
        </w:tabs>
        <w:spacing w:line="360" w:lineRule="auto"/>
        <w:ind w:left="360"/>
        <w:jc w:val="both"/>
        <w:rPr>
          <w:sz w:val="22"/>
          <w:szCs w:val="22"/>
        </w:rPr>
      </w:pPr>
      <w:r w:rsidRPr="002A4275">
        <w:rPr>
          <w:sz w:val="22"/>
          <w:szCs w:val="22"/>
        </w:rPr>
        <w:t xml:space="preserve">Pomaly idúce alebo stojace vozidlo môže cyklista idúci rovnakým smerom predchádzať aj po pravej strane vozovky alebo krajnici, pritom je povinný dbať na zvýšenú opatrnosť; to neplatí, ak vodič takého vozidla dáva znamenie o zmene smeru jazdy doprava. </w:t>
      </w:r>
    </w:p>
    <w:p w:rsidR="00110D9B" w:rsidRPr="002A4275" w:rsidRDefault="00110D9B" w:rsidP="00110D9B">
      <w:pPr>
        <w:numPr>
          <w:ilvl w:val="0"/>
          <w:numId w:val="11"/>
        </w:numPr>
        <w:tabs>
          <w:tab w:val="clear" w:pos="720"/>
        </w:tabs>
        <w:spacing w:line="360" w:lineRule="auto"/>
        <w:ind w:left="360"/>
        <w:jc w:val="both"/>
        <w:rPr>
          <w:sz w:val="22"/>
          <w:szCs w:val="22"/>
        </w:rPr>
      </w:pPr>
      <w:r w:rsidRPr="002A4275">
        <w:rPr>
          <w:sz w:val="22"/>
          <w:szCs w:val="22"/>
        </w:rPr>
        <w:t xml:space="preserve">Ak je zriadená cestička pre chodcov a cyklistov označená príslušnou dopravnou značkou, cyklista nesmie ohroziť chodca. Ak cestička pre chodcov a cyklistov má oddelené pruhy pre chodcov a cyklistov, sú chodci a cyklisti povinní použiť len pruh pre nich určený; to neplatí pri obchádzaní, predchádzaní, odbočovaní, otáčaní, pri vchádzaní na cestičku pre chodcov a cyklistov a vychádzaní z nej, pričom sa nesmú vzájomne ohroziť. </w:t>
      </w:r>
    </w:p>
    <w:p w:rsidR="00110D9B" w:rsidRPr="002A4275" w:rsidRDefault="00110D9B" w:rsidP="00110D9B">
      <w:pPr>
        <w:numPr>
          <w:ilvl w:val="0"/>
          <w:numId w:val="11"/>
        </w:numPr>
        <w:tabs>
          <w:tab w:val="clear" w:pos="720"/>
        </w:tabs>
        <w:spacing w:line="360" w:lineRule="auto"/>
        <w:ind w:left="360"/>
        <w:jc w:val="both"/>
        <w:rPr>
          <w:sz w:val="22"/>
          <w:szCs w:val="22"/>
        </w:rPr>
      </w:pPr>
      <w:r w:rsidRPr="002A4275">
        <w:rPr>
          <w:sz w:val="22"/>
          <w:szCs w:val="22"/>
        </w:rPr>
        <w:t xml:space="preserve">Cestičku pre cyklistov môže použiť aj osoba pohybujúca sa na </w:t>
      </w:r>
      <w:r w:rsidRPr="002A4275">
        <w:rPr>
          <w:color w:val="FF0000"/>
          <w:sz w:val="22"/>
          <w:szCs w:val="22"/>
          <w:u w:val="single"/>
        </w:rPr>
        <w:t>lyžiach, korčuliach, kolobežke, skejtborde</w:t>
      </w:r>
      <w:r w:rsidRPr="002A4275">
        <w:rPr>
          <w:sz w:val="22"/>
          <w:szCs w:val="22"/>
        </w:rPr>
        <w:t xml:space="preserve"> alebo na obdobnom športovom vybavení, ak tým neobmedzí ani neohrozí cyklistov.</w:t>
      </w:r>
    </w:p>
    <w:p w:rsidR="00110D9B" w:rsidRDefault="00110D9B" w:rsidP="00110D9B">
      <w:pPr>
        <w:numPr>
          <w:ilvl w:val="0"/>
          <w:numId w:val="11"/>
        </w:numPr>
        <w:tabs>
          <w:tab w:val="clear" w:pos="720"/>
        </w:tabs>
        <w:spacing w:line="360" w:lineRule="auto"/>
        <w:ind w:left="360"/>
        <w:jc w:val="both"/>
        <w:rPr>
          <w:sz w:val="22"/>
          <w:szCs w:val="22"/>
        </w:rPr>
      </w:pPr>
      <w:r w:rsidRPr="002A4275">
        <w:rPr>
          <w:sz w:val="22"/>
          <w:szCs w:val="22"/>
        </w:rPr>
        <w:t xml:space="preserve">Pred vjazdom na priechod pre cyklistov sa cyklista musí presvedčiť, či tak môže urobiť bez nebezpečenstva. Cyklista môže prechádzať cez vozovku, len ak s ohľadom na vzdialenosť a rýchlosť jazdy prichádzajúcich vozidiel nedonúti ich vodičov k zmene smeru alebo rýchlosti jazdy. Na priechode pre cyklistov sa jazdí vpravo. </w:t>
      </w:r>
    </w:p>
    <w:p w:rsidR="002A4275" w:rsidRDefault="002A4275" w:rsidP="002A4275">
      <w:pPr>
        <w:spacing w:line="360" w:lineRule="auto"/>
        <w:jc w:val="both"/>
        <w:rPr>
          <w:sz w:val="22"/>
          <w:szCs w:val="22"/>
        </w:rPr>
      </w:pPr>
    </w:p>
    <w:p w:rsidR="002A4275" w:rsidRDefault="002A4275" w:rsidP="002A4275">
      <w:pPr>
        <w:spacing w:line="360" w:lineRule="auto"/>
        <w:jc w:val="both"/>
        <w:rPr>
          <w:sz w:val="22"/>
          <w:szCs w:val="22"/>
        </w:rPr>
      </w:pPr>
    </w:p>
    <w:p w:rsidR="00FD6FBC" w:rsidRPr="002A4275" w:rsidRDefault="00FD6FBC" w:rsidP="002A4275">
      <w:pPr>
        <w:spacing w:line="360" w:lineRule="auto"/>
        <w:jc w:val="both"/>
        <w:rPr>
          <w:sz w:val="22"/>
          <w:szCs w:val="22"/>
        </w:rPr>
      </w:pPr>
    </w:p>
    <w:p w:rsidR="00110D9B" w:rsidRPr="002A4275" w:rsidRDefault="00110D9B" w:rsidP="00110D9B">
      <w:pPr>
        <w:numPr>
          <w:ilvl w:val="0"/>
          <w:numId w:val="11"/>
        </w:numPr>
        <w:tabs>
          <w:tab w:val="clear" w:pos="720"/>
        </w:tabs>
        <w:spacing w:line="360" w:lineRule="auto"/>
        <w:ind w:left="360"/>
        <w:jc w:val="both"/>
        <w:rPr>
          <w:b/>
          <w:color w:val="FF0000"/>
          <w:sz w:val="22"/>
          <w:szCs w:val="22"/>
          <w:highlight w:val="yellow"/>
          <w:u w:val="single"/>
        </w:rPr>
      </w:pPr>
      <w:r w:rsidRPr="002A4275">
        <w:rPr>
          <w:b/>
          <w:sz w:val="22"/>
          <w:szCs w:val="22"/>
        </w:rPr>
        <w:t xml:space="preserve">Cyklista je povinný počas jazdy </w:t>
      </w:r>
      <w:r w:rsidRPr="002A4275">
        <w:rPr>
          <w:b/>
          <w:sz w:val="22"/>
          <w:szCs w:val="22"/>
          <w:highlight w:val="yellow"/>
        </w:rPr>
        <w:t>na bicykli mimo obce chrániť si hlavu riadne upevnenou ochrannou prilbou.</w:t>
      </w:r>
      <w:r w:rsidRPr="002A4275">
        <w:rPr>
          <w:b/>
          <w:sz w:val="22"/>
          <w:szCs w:val="22"/>
        </w:rPr>
        <w:t xml:space="preserve"> </w:t>
      </w:r>
      <w:r w:rsidRPr="002A4275">
        <w:rPr>
          <w:b/>
          <w:sz w:val="22"/>
          <w:szCs w:val="22"/>
          <w:highlight w:val="green"/>
        </w:rPr>
        <w:t>Ak je cyklistom osoba</w:t>
      </w:r>
      <w:r w:rsidRPr="002A4275">
        <w:rPr>
          <w:b/>
          <w:sz w:val="22"/>
          <w:szCs w:val="22"/>
        </w:rPr>
        <w:t xml:space="preserve"> </w:t>
      </w:r>
      <w:r w:rsidRPr="002A4275">
        <w:rPr>
          <w:b/>
          <w:sz w:val="22"/>
          <w:szCs w:val="22"/>
          <w:highlight w:val="green"/>
        </w:rPr>
        <w:t>mladšia ako 15 rokov, táto povinnosť sa vzťahuje aj na jazdu v obci.</w:t>
      </w:r>
      <w:r w:rsidRPr="002A4275">
        <w:rPr>
          <w:b/>
          <w:sz w:val="22"/>
          <w:szCs w:val="22"/>
        </w:rPr>
        <w:t xml:space="preserve"> </w:t>
      </w:r>
      <w:r w:rsidRPr="002A4275">
        <w:rPr>
          <w:b/>
          <w:color w:val="FF0000"/>
          <w:sz w:val="22"/>
          <w:szCs w:val="22"/>
          <w:highlight w:val="yellow"/>
          <w:u w:val="single"/>
        </w:rPr>
        <w:t>Táto povinnosť sa vzťahuje aj na prepravované osoby podľa odseku 3 písm. a) a c), a to aj v obci.</w:t>
      </w:r>
    </w:p>
    <w:p w:rsidR="00104DBC" w:rsidRPr="00110D9B" w:rsidRDefault="00104DBC" w:rsidP="00F2785B">
      <w:pPr>
        <w:jc w:val="both"/>
        <w:rPr>
          <w:sz w:val="24"/>
          <w:szCs w:val="24"/>
        </w:rPr>
      </w:pPr>
    </w:p>
    <w:p w:rsidR="00F2785B" w:rsidRDefault="00FF48A8" w:rsidP="00F2785B">
      <w:pPr>
        <w:ind w:firstLine="708"/>
        <w:jc w:val="both"/>
        <w:rPr>
          <w:b/>
          <w:sz w:val="24"/>
          <w:szCs w:val="24"/>
        </w:rPr>
      </w:pPr>
      <w:r>
        <w:rPr>
          <w:sz w:val="24"/>
          <w:szCs w:val="24"/>
        </w:rPr>
        <w:t xml:space="preserve">Čo je znížená </w:t>
      </w:r>
      <w:r w:rsidR="0072626B" w:rsidRPr="0072626B">
        <w:rPr>
          <w:sz w:val="24"/>
          <w:szCs w:val="24"/>
        </w:rPr>
        <w:t>viditeľnosť</w:t>
      </w:r>
      <w:r>
        <w:rPr>
          <w:sz w:val="24"/>
          <w:szCs w:val="24"/>
        </w:rPr>
        <w:t>?</w:t>
      </w:r>
      <w:r w:rsidR="0072626B" w:rsidRPr="0072626B">
        <w:rPr>
          <w:sz w:val="24"/>
          <w:szCs w:val="24"/>
        </w:rPr>
        <w:t xml:space="preserve"> </w:t>
      </w:r>
      <w:r>
        <w:rPr>
          <w:sz w:val="24"/>
          <w:szCs w:val="24"/>
        </w:rPr>
        <w:t xml:space="preserve"> Podľa</w:t>
      </w:r>
      <w:r w:rsidR="004A5173">
        <w:rPr>
          <w:sz w:val="24"/>
          <w:szCs w:val="24"/>
        </w:rPr>
        <w:t xml:space="preserve"> </w:t>
      </w:r>
      <w:r w:rsidR="0072626B" w:rsidRPr="0072626B">
        <w:rPr>
          <w:sz w:val="24"/>
          <w:szCs w:val="24"/>
        </w:rPr>
        <w:t xml:space="preserve"> § 2 ods. 2/ písm. </w:t>
      </w:r>
      <w:proofErr w:type="spellStart"/>
      <w:r w:rsidR="00110D9B">
        <w:rPr>
          <w:sz w:val="24"/>
          <w:szCs w:val="24"/>
        </w:rPr>
        <w:t>aa</w:t>
      </w:r>
      <w:proofErr w:type="spellEnd"/>
      <w:r w:rsidR="0072626B" w:rsidRPr="0072626B">
        <w:rPr>
          <w:sz w:val="24"/>
          <w:szCs w:val="24"/>
        </w:rPr>
        <w:t xml:space="preserve">) </w:t>
      </w:r>
      <w:r w:rsidR="004A5173">
        <w:rPr>
          <w:sz w:val="24"/>
          <w:szCs w:val="24"/>
        </w:rPr>
        <w:t xml:space="preserve">citovaného </w:t>
      </w:r>
      <w:r w:rsidR="0072626B" w:rsidRPr="0072626B">
        <w:rPr>
          <w:sz w:val="24"/>
          <w:szCs w:val="24"/>
        </w:rPr>
        <w:t xml:space="preserve">zákona  </w:t>
      </w:r>
      <w:r w:rsidR="0072626B" w:rsidRPr="00FF48A8">
        <w:rPr>
          <w:b/>
          <w:sz w:val="24"/>
          <w:szCs w:val="24"/>
        </w:rPr>
        <w:t>„zníženou viditeľnosťou je viditeľnosť, pri ktorej sa účastníci cestnej premávky dostatočne zreteľne navzájom nevidia, ani keď nevidia predmety na ceste, najmä od súmraku do svitania, za hmly, sneženia, dažďa a v tuneli“.</w:t>
      </w:r>
    </w:p>
    <w:p w:rsidR="00F2785B" w:rsidRDefault="00F2785B" w:rsidP="00F2785B">
      <w:pPr>
        <w:ind w:firstLine="708"/>
        <w:jc w:val="both"/>
        <w:rPr>
          <w:b/>
          <w:sz w:val="24"/>
          <w:szCs w:val="24"/>
        </w:rPr>
      </w:pPr>
    </w:p>
    <w:p w:rsidR="00FF48A8" w:rsidRDefault="00D660F1" w:rsidP="00D660F1">
      <w:pPr>
        <w:ind w:firstLine="708"/>
        <w:jc w:val="both"/>
        <w:rPr>
          <w:sz w:val="24"/>
          <w:szCs w:val="24"/>
        </w:rPr>
      </w:pPr>
      <w:r>
        <w:rPr>
          <w:sz w:val="24"/>
          <w:szCs w:val="24"/>
        </w:rPr>
        <w:t>P</w:t>
      </w:r>
      <w:r w:rsidR="00FF48A8" w:rsidRPr="0072626B">
        <w:rPr>
          <w:sz w:val="24"/>
          <w:szCs w:val="24"/>
        </w:rPr>
        <w:t>orušen</w:t>
      </w:r>
      <w:r>
        <w:rPr>
          <w:sz w:val="24"/>
          <w:szCs w:val="24"/>
        </w:rPr>
        <w:t xml:space="preserve">ím </w:t>
      </w:r>
      <w:r w:rsidR="00FF48A8">
        <w:rPr>
          <w:sz w:val="24"/>
          <w:szCs w:val="24"/>
        </w:rPr>
        <w:t xml:space="preserve"> citovaných ustanovení </w:t>
      </w:r>
      <w:r w:rsidR="00FF48A8" w:rsidRPr="0072626B">
        <w:rPr>
          <w:sz w:val="24"/>
          <w:szCs w:val="24"/>
        </w:rPr>
        <w:t xml:space="preserve"> zákona je</w:t>
      </w:r>
      <w:r>
        <w:rPr>
          <w:sz w:val="24"/>
          <w:szCs w:val="24"/>
        </w:rPr>
        <w:t xml:space="preserve"> naplnená skutková podstata priestupku proti bezpečnosti a plynulosti cestnej premávky podľa § </w:t>
      </w:r>
      <w:r w:rsidRPr="0072626B">
        <w:rPr>
          <w:sz w:val="24"/>
          <w:szCs w:val="24"/>
        </w:rPr>
        <w:t xml:space="preserve"> 22 ods. 1 písm. l) zákona</w:t>
      </w:r>
      <w:r>
        <w:rPr>
          <w:sz w:val="24"/>
          <w:szCs w:val="24"/>
        </w:rPr>
        <w:t xml:space="preserve"> SNR </w:t>
      </w:r>
      <w:r w:rsidRPr="0072626B">
        <w:rPr>
          <w:sz w:val="24"/>
          <w:szCs w:val="24"/>
        </w:rPr>
        <w:t xml:space="preserve"> č. 372/1990 Z</w:t>
      </w:r>
      <w:r>
        <w:rPr>
          <w:sz w:val="24"/>
          <w:szCs w:val="24"/>
        </w:rPr>
        <w:t>b</w:t>
      </w:r>
      <w:r w:rsidRPr="0072626B">
        <w:rPr>
          <w:sz w:val="24"/>
          <w:szCs w:val="24"/>
        </w:rPr>
        <w:t>.  v znení neskorších predpisov</w:t>
      </w:r>
      <w:r>
        <w:rPr>
          <w:sz w:val="24"/>
          <w:szCs w:val="24"/>
        </w:rPr>
        <w:t xml:space="preserve">, čo </w:t>
      </w:r>
      <w:r w:rsidR="00BF12DA">
        <w:rPr>
          <w:sz w:val="24"/>
          <w:szCs w:val="24"/>
        </w:rPr>
        <w:t>môže byť</w:t>
      </w:r>
      <w:r>
        <w:rPr>
          <w:sz w:val="24"/>
          <w:szCs w:val="24"/>
        </w:rPr>
        <w:t xml:space="preserve"> sankcionované </w:t>
      </w:r>
      <w:r w:rsidR="00FF48A8" w:rsidRPr="0072626B">
        <w:rPr>
          <w:sz w:val="24"/>
          <w:szCs w:val="24"/>
        </w:rPr>
        <w:t xml:space="preserve"> pokut</w:t>
      </w:r>
      <w:r>
        <w:rPr>
          <w:sz w:val="24"/>
          <w:szCs w:val="24"/>
        </w:rPr>
        <w:t xml:space="preserve">ou </w:t>
      </w:r>
      <w:r w:rsidR="00FF48A8" w:rsidRPr="0072626B">
        <w:rPr>
          <w:sz w:val="24"/>
          <w:szCs w:val="24"/>
        </w:rPr>
        <w:t xml:space="preserve"> až do výšky 100</w:t>
      </w:r>
      <w:r w:rsidR="00FF48A8">
        <w:rPr>
          <w:sz w:val="24"/>
          <w:szCs w:val="24"/>
        </w:rPr>
        <w:t>,-eur</w:t>
      </w:r>
      <w:r>
        <w:rPr>
          <w:sz w:val="24"/>
          <w:szCs w:val="24"/>
        </w:rPr>
        <w:t>.</w:t>
      </w:r>
    </w:p>
    <w:p w:rsidR="00FF48A8" w:rsidRDefault="00FF48A8" w:rsidP="00FF48A8">
      <w:pPr>
        <w:jc w:val="both"/>
        <w:rPr>
          <w:sz w:val="24"/>
          <w:szCs w:val="24"/>
        </w:rPr>
      </w:pPr>
    </w:p>
    <w:p w:rsidR="00FF48A8" w:rsidRDefault="00FF48A8" w:rsidP="00FF48A8">
      <w:pPr>
        <w:ind w:firstLine="708"/>
        <w:jc w:val="both"/>
        <w:rPr>
          <w:b/>
          <w:sz w:val="24"/>
          <w:szCs w:val="24"/>
          <w:u w:val="single"/>
        </w:rPr>
      </w:pPr>
      <w:r>
        <w:rPr>
          <w:sz w:val="24"/>
          <w:szCs w:val="24"/>
        </w:rPr>
        <w:t>Na záver myšlienka, ako</w:t>
      </w:r>
      <w:r w:rsidR="00D660F1">
        <w:rPr>
          <w:sz w:val="24"/>
          <w:szCs w:val="24"/>
        </w:rPr>
        <w:t xml:space="preserve"> sa  </w:t>
      </w:r>
      <w:r>
        <w:rPr>
          <w:sz w:val="24"/>
          <w:szCs w:val="24"/>
        </w:rPr>
        <w:t xml:space="preserve"> správa </w:t>
      </w:r>
      <w:r w:rsidRPr="00D660F1">
        <w:rPr>
          <w:b/>
          <w:sz w:val="24"/>
          <w:szCs w:val="24"/>
          <w:u w:val="single"/>
        </w:rPr>
        <w:t>„bezpečný chodec“:</w:t>
      </w:r>
    </w:p>
    <w:p w:rsidR="00FD6FBC" w:rsidRPr="00D660F1" w:rsidRDefault="00FD6FBC" w:rsidP="00FF48A8">
      <w:pPr>
        <w:ind w:firstLine="708"/>
        <w:jc w:val="both"/>
        <w:rPr>
          <w:b/>
          <w:sz w:val="24"/>
          <w:szCs w:val="24"/>
          <w:u w:val="single"/>
        </w:rPr>
      </w:pPr>
    </w:p>
    <w:p w:rsidR="00FF48A8" w:rsidRDefault="00FF48A8" w:rsidP="00FF48A8">
      <w:pPr>
        <w:spacing w:line="240" w:lineRule="atLeast"/>
        <w:rPr>
          <w:rFonts w:ascii="Tahoma" w:hAnsi="Tahoma" w:cs="Tahoma"/>
          <w:b/>
          <w:bCs/>
          <w:sz w:val="24"/>
          <w:szCs w:val="24"/>
        </w:rPr>
      </w:pPr>
    </w:p>
    <w:p w:rsidR="00104DBC" w:rsidRDefault="00FF48A8" w:rsidP="00FF48A8">
      <w:pPr>
        <w:spacing w:line="240" w:lineRule="atLeast"/>
        <w:rPr>
          <w:rFonts w:ascii="Tahoma" w:hAnsi="Tahoma" w:cs="Tahoma"/>
          <w:b/>
          <w:bCs/>
          <w:sz w:val="24"/>
          <w:szCs w:val="24"/>
        </w:rPr>
      </w:pPr>
      <w:r w:rsidRPr="00113FF0">
        <w:rPr>
          <w:rFonts w:ascii="Tahoma" w:hAnsi="Tahoma" w:cs="Tahoma"/>
          <w:b/>
          <w:bCs/>
          <w:sz w:val="24"/>
          <w:szCs w:val="24"/>
        </w:rPr>
        <w:t>UVEDOMUJE SI, ŽE ON JE TEN NAJZRANITEĽNEJŠÍ!</w:t>
      </w:r>
      <w:r w:rsidRPr="00113FF0">
        <w:rPr>
          <w:rFonts w:ascii="Tahoma" w:hAnsi="Tahoma" w:cs="Tahoma"/>
          <w:sz w:val="18"/>
          <w:szCs w:val="18"/>
        </w:rPr>
        <w:br/>
      </w:r>
    </w:p>
    <w:p w:rsidR="00FD6FBC" w:rsidRDefault="00FD6FBC" w:rsidP="00FF48A8">
      <w:pPr>
        <w:spacing w:line="240" w:lineRule="atLeast"/>
        <w:rPr>
          <w:rFonts w:ascii="Tahoma" w:hAnsi="Tahoma" w:cs="Tahoma"/>
          <w:b/>
          <w:bCs/>
          <w:sz w:val="24"/>
          <w:szCs w:val="24"/>
        </w:rPr>
      </w:pPr>
    </w:p>
    <w:p w:rsidR="00104DBC" w:rsidRDefault="00FF48A8" w:rsidP="00FF48A8">
      <w:pPr>
        <w:spacing w:line="240" w:lineRule="atLeast"/>
        <w:rPr>
          <w:rFonts w:ascii="Tahoma" w:hAnsi="Tahoma" w:cs="Tahoma"/>
          <w:b/>
          <w:bCs/>
          <w:sz w:val="24"/>
          <w:szCs w:val="24"/>
        </w:rPr>
      </w:pPr>
      <w:r w:rsidRPr="00113FF0">
        <w:rPr>
          <w:rFonts w:ascii="Tahoma" w:hAnsi="Tahoma" w:cs="Tahoma"/>
          <w:b/>
          <w:bCs/>
          <w:sz w:val="24"/>
          <w:szCs w:val="24"/>
        </w:rPr>
        <w:t>PRECHÁDZA CEZ CESTU PODĽA MOŽNOSTÍ LEN CEZ PR</w:t>
      </w:r>
      <w:r w:rsidR="00D660F1">
        <w:rPr>
          <w:rFonts w:ascii="Tahoma" w:hAnsi="Tahoma" w:cs="Tahoma"/>
          <w:b/>
          <w:bCs/>
          <w:sz w:val="24"/>
          <w:szCs w:val="24"/>
        </w:rPr>
        <w:t>I</w:t>
      </w:r>
      <w:r w:rsidR="00104DBC">
        <w:rPr>
          <w:rFonts w:ascii="Tahoma" w:hAnsi="Tahoma" w:cs="Tahoma"/>
          <w:b/>
          <w:bCs/>
          <w:sz w:val="24"/>
          <w:szCs w:val="24"/>
        </w:rPr>
        <w:t>ECHOD PRE CHODCOV, RESP. NA MIESTACH NA TO URČENÝCH</w:t>
      </w:r>
      <w:r w:rsidR="00A73FC4">
        <w:rPr>
          <w:rFonts w:ascii="Tahoma" w:hAnsi="Tahoma" w:cs="Tahoma"/>
          <w:b/>
          <w:bCs/>
          <w:sz w:val="24"/>
          <w:szCs w:val="24"/>
        </w:rPr>
        <w:t>,</w:t>
      </w:r>
      <w:r w:rsidR="00104DBC">
        <w:rPr>
          <w:rFonts w:ascii="Tahoma" w:hAnsi="Tahoma" w:cs="Tahoma"/>
          <w:b/>
          <w:bCs/>
          <w:sz w:val="24"/>
          <w:szCs w:val="24"/>
        </w:rPr>
        <w:t xml:space="preserve"> </w:t>
      </w:r>
    </w:p>
    <w:p w:rsidR="00104DBC" w:rsidRDefault="00104DBC" w:rsidP="00FF48A8">
      <w:pPr>
        <w:spacing w:line="240" w:lineRule="atLeast"/>
        <w:rPr>
          <w:rFonts w:ascii="Tahoma" w:hAnsi="Tahoma" w:cs="Tahoma"/>
          <w:b/>
          <w:bCs/>
          <w:sz w:val="24"/>
          <w:szCs w:val="24"/>
        </w:rPr>
      </w:pPr>
    </w:p>
    <w:p w:rsidR="00FD6FBC" w:rsidRDefault="00FD6FBC" w:rsidP="00FF48A8">
      <w:pPr>
        <w:spacing w:line="240" w:lineRule="atLeast"/>
        <w:rPr>
          <w:rFonts w:ascii="Tahoma" w:hAnsi="Tahoma" w:cs="Tahoma"/>
          <w:b/>
          <w:bCs/>
          <w:sz w:val="24"/>
          <w:szCs w:val="24"/>
        </w:rPr>
      </w:pPr>
    </w:p>
    <w:p w:rsidR="00FF48A8" w:rsidRDefault="00FF48A8" w:rsidP="00A73FC4">
      <w:pPr>
        <w:spacing w:line="240" w:lineRule="atLeast"/>
        <w:jc w:val="both"/>
        <w:rPr>
          <w:rFonts w:ascii="Tahoma" w:hAnsi="Tahoma" w:cs="Tahoma"/>
          <w:b/>
          <w:bCs/>
          <w:sz w:val="24"/>
          <w:szCs w:val="24"/>
        </w:rPr>
      </w:pPr>
      <w:r w:rsidRPr="00113FF0">
        <w:rPr>
          <w:rFonts w:ascii="Tahoma" w:hAnsi="Tahoma" w:cs="Tahoma"/>
          <w:b/>
          <w:bCs/>
          <w:sz w:val="24"/>
          <w:szCs w:val="24"/>
        </w:rPr>
        <w:t xml:space="preserve">NESPOLIEHA SA NA TO, ŽE TEN DRUHÝ DODRŽÍ PRAVIDLÁ </w:t>
      </w:r>
      <w:r w:rsidR="00F44C9E">
        <w:rPr>
          <w:rFonts w:ascii="Tahoma" w:hAnsi="Tahoma" w:cs="Tahoma"/>
          <w:b/>
          <w:bCs/>
          <w:sz w:val="24"/>
          <w:szCs w:val="24"/>
        </w:rPr>
        <w:t>CESTNEJ</w:t>
      </w:r>
      <w:r w:rsidR="00A73FC4">
        <w:rPr>
          <w:rFonts w:ascii="Tahoma" w:hAnsi="Tahoma" w:cs="Tahoma"/>
          <w:b/>
          <w:bCs/>
          <w:sz w:val="24"/>
          <w:szCs w:val="24"/>
        </w:rPr>
        <w:t xml:space="preserve"> </w:t>
      </w:r>
      <w:r w:rsidR="00F44C9E">
        <w:rPr>
          <w:rFonts w:ascii="Tahoma" w:hAnsi="Tahoma" w:cs="Tahoma"/>
          <w:b/>
          <w:bCs/>
          <w:sz w:val="24"/>
          <w:szCs w:val="24"/>
        </w:rPr>
        <w:t xml:space="preserve">PREMÁVKY </w:t>
      </w:r>
      <w:r w:rsidRPr="00113FF0">
        <w:rPr>
          <w:rFonts w:ascii="Tahoma" w:hAnsi="Tahoma" w:cs="Tahoma"/>
          <w:b/>
          <w:bCs/>
          <w:sz w:val="24"/>
          <w:szCs w:val="24"/>
        </w:rPr>
        <w:t>–</w:t>
      </w:r>
      <w:r w:rsidR="00F44C9E">
        <w:rPr>
          <w:rFonts w:ascii="Tahoma" w:hAnsi="Tahoma" w:cs="Tahoma"/>
          <w:b/>
          <w:bCs/>
          <w:sz w:val="24"/>
          <w:szCs w:val="24"/>
        </w:rPr>
        <w:t xml:space="preserve"> </w:t>
      </w:r>
      <w:r w:rsidR="00A73FC4">
        <w:rPr>
          <w:rFonts w:ascii="Tahoma" w:hAnsi="Tahoma" w:cs="Tahoma"/>
          <w:b/>
          <w:bCs/>
          <w:sz w:val="24"/>
          <w:szCs w:val="24"/>
        </w:rPr>
        <w:t xml:space="preserve"> BERIE DO ÚVAHY CHYBY DRUHÝCH,</w:t>
      </w:r>
    </w:p>
    <w:p w:rsidR="00104DBC" w:rsidRDefault="00104DBC" w:rsidP="00FF48A8">
      <w:pPr>
        <w:spacing w:line="240" w:lineRule="atLeast"/>
        <w:rPr>
          <w:rFonts w:ascii="Tahoma" w:hAnsi="Tahoma" w:cs="Tahoma"/>
          <w:b/>
          <w:bCs/>
          <w:sz w:val="24"/>
          <w:szCs w:val="24"/>
        </w:rPr>
      </w:pPr>
    </w:p>
    <w:p w:rsidR="00FD6FBC" w:rsidRDefault="00FD6FBC" w:rsidP="00FF48A8">
      <w:pPr>
        <w:spacing w:line="240" w:lineRule="atLeast"/>
        <w:rPr>
          <w:rFonts w:ascii="Tahoma" w:hAnsi="Tahoma" w:cs="Tahoma"/>
          <w:b/>
          <w:bCs/>
          <w:sz w:val="24"/>
          <w:szCs w:val="24"/>
        </w:rPr>
      </w:pPr>
    </w:p>
    <w:p w:rsidR="00FF48A8" w:rsidRDefault="00FF48A8" w:rsidP="00FF48A8">
      <w:pPr>
        <w:spacing w:line="240" w:lineRule="atLeast"/>
        <w:rPr>
          <w:rFonts w:ascii="Tahoma" w:hAnsi="Tahoma" w:cs="Tahoma"/>
          <w:b/>
          <w:bCs/>
          <w:sz w:val="24"/>
          <w:szCs w:val="24"/>
        </w:rPr>
      </w:pPr>
      <w:r w:rsidRPr="00113FF0">
        <w:rPr>
          <w:rFonts w:ascii="Tahoma" w:hAnsi="Tahoma" w:cs="Tahoma"/>
          <w:b/>
          <w:bCs/>
          <w:sz w:val="24"/>
          <w:szCs w:val="24"/>
        </w:rPr>
        <w:t>ZÁSADNE CEZ PR</w:t>
      </w:r>
      <w:r w:rsidR="00D660F1">
        <w:rPr>
          <w:rFonts w:ascii="Tahoma" w:hAnsi="Tahoma" w:cs="Tahoma"/>
          <w:b/>
          <w:bCs/>
          <w:sz w:val="24"/>
          <w:szCs w:val="24"/>
        </w:rPr>
        <w:t>I</w:t>
      </w:r>
      <w:r w:rsidR="00A73FC4">
        <w:rPr>
          <w:rFonts w:ascii="Tahoma" w:hAnsi="Tahoma" w:cs="Tahoma"/>
          <w:b/>
          <w:bCs/>
          <w:sz w:val="24"/>
          <w:szCs w:val="24"/>
        </w:rPr>
        <w:t>ECHOD NEBEŽÍ,</w:t>
      </w:r>
    </w:p>
    <w:p w:rsidR="00104DBC" w:rsidRDefault="00104DBC" w:rsidP="00D660F1">
      <w:pPr>
        <w:spacing w:line="240" w:lineRule="atLeast"/>
        <w:rPr>
          <w:rFonts w:ascii="Tahoma" w:hAnsi="Tahoma" w:cs="Tahoma"/>
          <w:b/>
          <w:bCs/>
          <w:sz w:val="24"/>
          <w:szCs w:val="24"/>
        </w:rPr>
      </w:pPr>
    </w:p>
    <w:p w:rsidR="00FD6FBC" w:rsidRDefault="00FD6FBC" w:rsidP="00D660F1">
      <w:pPr>
        <w:spacing w:line="240" w:lineRule="atLeast"/>
        <w:rPr>
          <w:rFonts w:ascii="Tahoma" w:hAnsi="Tahoma" w:cs="Tahoma"/>
          <w:b/>
          <w:bCs/>
          <w:sz w:val="24"/>
          <w:szCs w:val="24"/>
        </w:rPr>
      </w:pPr>
    </w:p>
    <w:p w:rsidR="00104DBC" w:rsidRDefault="00FF48A8" w:rsidP="00D660F1">
      <w:pPr>
        <w:spacing w:line="240" w:lineRule="atLeast"/>
        <w:rPr>
          <w:rFonts w:ascii="Tahoma" w:hAnsi="Tahoma" w:cs="Tahoma"/>
          <w:b/>
          <w:bCs/>
          <w:sz w:val="24"/>
          <w:szCs w:val="24"/>
        </w:rPr>
      </w:pPr>
      <w:r w:rsidRPr="00113FF0">
        <w:rPr>
          <w:rFonts w:ascii="Tahoma" w:hAnsi="Tahoma" w:cs="Tahoma"/>
          <w:b/>
          <w:bCs/>
          <w:sz w:val="24"/>
          <w:szCs w:val="24"/>
        </w:rPr>
        <w:t>NIKDY NEPRECHÁDZA CEZ CESTU TESNE PRED STOJACIM AU</w:t>
      </w:r>
      <w:r w:rsidR="00A73FC4">
        <w:rPr>
          <w:rFonts w:ascii="Tahoma" w:hAnsi="Tahoma" w:cs="Tahoma"/>
          <w:b/>
          <w:bCs/>
          <w:sz w:val="24"/>
          <w:szCs w:val="24"/>
        </w:rPr>
        <w:t>TOBUSOM, ALEBO NÁKLADNÝM AUTOM,</w:t>
      </w:r>
      <w:r w:rsidRPr="00113FF0">
        <w:rPr>
          <w:rFonts w:ascii="Tahoma" w:hAnsi="Tahoma" w:cs="Tahoma"/>
          <w:sz w:val="18"/>
          <w:szCs w:val="18"/>
        </w:rPr>
        <w:br/>
      </w:r>
    </w:p>
    <w:p w:rsidR="00FD6FBC" w:rsidRDefault="00FD6FBC" w:rsidP="00D660F1">
      <w:pPr>
        <w:spacing w:line="240" w:lineRule="atLeast"/>
        <w:rPr>
          <w:rFonts w:ascii="Tahoma" w:hAnsi="Tahoma" w:cs="Tahoma"/>
          <w:b/>
          <w:bCs/>
          <w:sz w:val="24"/>
          <w:szCs w:val="24"/>
        </w:rPr>
      </w:pPr>
    </w:p>
    <w:p w:rsidR="00F44C9E" w:rsidRDefault="00F44C9E" w:rsidP="00A73FC4">
      <w:pPr>
        <w:spacing w:line="240" w:lineRule="atLeast"/>
        <w:jc w:val="both"/>
        <w:rPr>
          <w:rFonts w:ascii="Tahoma" w:hAnsi="Tahoma" w:cs="Tahoma"/>
          <w:b/>
          <w:bCs/>
          <w:sz w:val="24"/>
          <w:szCs w:val="24"/>
        </w:rPr>
      </w:pPr>
      <w:r>
        <w:rPr>
          <w:rFonts w:ascii="Tahoma" w:hAnsi="Tahoma" w:cs="Tahoma"/>
          <w:b/>
          <w:bCs/>
          <w:sz w:val="24"/>
          <w:szCs w:val="24"/>
        </w:rPr>
        <w:t>MÁ NA SEBE VIDITEĽNE UMIESTNENÉ REFLEXNÉ PRVKY ALEBO OBLE</w:t>
      </w:r>
      <w:r w:rsidR="00A73FC4">
        <w:rPr>
          <w:rFonts w:ascii="Tahoma" w:hAnsi="Tahoma" w:cs="Tahoma"/>
          <w:b/>
          <w:bCs/>
          <w:sz w:val="24"/>
          <w:szCs w:val="24"/>
        </w:rPr>
        <w:t>ČENÝ REFLEXNÝ BEZPEČNOSTNÝ ODEV,</w:t>
      </w:r>
    </w:p>
    <w:p w:rsidR="00104DBC" w:rsidRDefault="00104DBC" w:rsidP="00D660F1">
      <w:pPr>
        <w:spacing w:line="240" w:lineRule="atLeast"/>
        <w:rPr>
          <w:rFonts w:ascii="Tahoma" w:hAnsi="Tahoma" w:cs="Tahoma"/>
          <w:b/>
          <w:bCs/>
          <w:sz w:val="24"/>
          <w:szCs w:val="24"/>
        </w:rPr>
      </w:pPr>
    </w:p>
    <w:p w:rsidR="00FD6FBC" w:rsidRDefault="00FD6FBC" w:rsidP="00D660F1">
      <w:pPr>
        <w:spacing w:line="240" w:lineRule="atLeast"/>
        <w:rPr>
          <w:rFonts w:ascii="Tahoma" w:hAnsi="Tahoma" w:cs="Tahoma"/>
          <w:b/>
          <w:bCs/>
          <w:sz w:val="24"/>
          <w:szCs w:val="24"/>
        </w:rPr>
      </w:pPr>
    </w:p>
    <w:p w:rsidR="00A73FC4" w:rsidRDefault="00A73FC4" w:rsidP="00A73FC4">
      <w:pPr>
        <w:spacing w:line="240" w:lineRule="atLeast"/>
        <w:jc w:val="both"/>
        <w:rPr>
          <w:rFonts w:ascii="Tahoma" w:hAnsi="Tahoma" w:cs="Tahoma"/>
          <w:b/>
          <w:bCs/>
          <w:sz w:val="24"/>
          <w:szCs w:val="24"/>
        </w:rPr>
      </w:pPr>
      <w:r>
        <w:rPr>
          <w:rFonts w:ascii="Tahoma" w:hAnsi="Tahoma" w:cs="Tahoma"/>
          <w:b/>
          <w:bCs/>
          <w:sz w:val="24"/>
          <w:szCs w:val="24"/>
        </w:rPr>
        <w:t>TAM KDE NIE JE CHODNÍK, CHODEC CHODÍ PO ĽAVEJ KRAJNICI, RESP.          ČO NAJBLIŽŠIE PRI ĽAVOM OKRAJI VOZOVKY,</w:t>
      </w:r>
    </w:p>
    <w:p w:rsidR="00A73FC4" w:rsidRDefault="00A73FC4" w:rsidP="00D660F1">
      <w:pPr>
        <w:spacing w:line="240" w:lineRule="atLeast"/>
        <w:rPr>
          <w:rFonts w:ascii="Tahoma" w:hAnsi="Tahoma" w:cs="Tahoma"/>
          <w:b/>
          <w:bCs/>
          <w:sz w:val="24"/>
          <w:szCs w:val="24"/>
        </w:rPr>
      </w:pPr>
    </w:p>
    <w:p w:rsidR="00FD6FBC" w:rsidRDefault="00FD6FBC" w:rsidP="00D660F1">
      <w:pPr>
        <w:spacing w:line="240" w:lineRule="atLeast"/>
        <w:rPr>
          <w:rFonts w:ascii="Tahoma" w:hAnsi="Tahoma" w:cs="Tahoma"/>
          <w:b/>
          <w:bCs/>
          <w:sz w:val="24"/>
          <w:szCs w:val="24"/>
        </w:rPr>
      </w:pPr>
    </w:p>
    <w:p w:rsidR="00A73FC4" w:rsidRDefault="00A73FC4" w:rsidP="00D660F1">
      <w:pPr>
        <w:spacing w:line="240" w:lineRule="atLeast"/>
        <w:rPr>
          <w:rFonts w:ascii="Tahoma" w:hAnsi="Tahoma" w:cs="Tahoma"/>
          <w:b/>
          <w:bCs/>
          <w:sz w:val="24"/>
          <w:szCs w:val="24"/>
        </w:rPr>
      </w:pPr>
      <w:r>
        <w:rPr>
          <w:rFonts w:ascii="Tahoma" w:hAnsi="Tahoma" w:cs="Tahoma"/>
          <w:b/>
          <w:bCs/>
          <w:sz w:val="24"/>
          <w:szCs w:val="24"/>
        </w:rPr>
        <w:t>VYHÝBA SA RIZIKOVÝM NEBEZPEČNÝM ÚSEKOM CIEST,</w:t>
      </w:r>
    </w:p>
    <w:p w:rsidR="00A73FC4" w:rsidRDefault="00A73FC4" w:rsidP="00D660F1">
      <w:pPr>
        <w:spacing w:line="240" w:lineRule="atLeast"/>
        <w:rPr>
          <w:rFonts w:ascii="Tahoma" w:hAnsi="Tahoma" w:cs="Tahoma"/>
          <w:b/>
          <w:bCs/>
          <w:sz w:val="24"/>
          <w:szCs w:val="24"/>
        </w:rPr>
      </w:pPr>
    </w:p>
    <w:p w:rsidR="00FD6FBC" w:rsidRDefault="00FD6FBC" w:rsidP="00D660F1">
      <w:pPr>
        <w:spacing w:line="240" w:lineRule="atLeast"/>
        <w:rPr>
          <w:rFonts w:ascii="Tahoma" w:hAnsi="Tahoma" w:cs="Tahoma"/>
          <w:b/>
          <w:bCs/>
          <w:sz w:val="24"/>
          <w:szCs w:val="24"/>
        </w:rPr>
      </w:pPr>
    </w:p>
    <w:p w:rsidR="00A73FC4" w:rsidRDefault="00A73FC4" w:rsidP="00D660F1">
      <w:pPr>
        <w:spacing w:line="240" w:lineRule="atLeast"/>
        <w:rPr>
          <w:rFonts w:ascii="Tahoma" w:hAnsi="Tahoma" w:cs="Tahoma"/>
          <w:b/>
          <w:bCs/>
          <w:sz w:val="24"/>
          <w:szCs w:val="24"/>
        </w:rPr>
      </w:pPr>
      <w:r>
        <w:rPr>
          <w:rFonts w:ascii="Tahoma" w:hAnsi="Tahoma" w:cs="Tahoma"/>
          <w:b/>
          <w:bCs/>
          <w:sz w:val="24"/>
          <w:szCs w:val="24"/>
        </w:rPr>
        <w:t>NEPRIELIEZA ZÁBRADLIE A NEVSTUPUJE TAKTO  NA VOZOVKU,</w:t>
      </w:r>
    </w:p>
    <w:p w:rsidR="00A73FC4" w:rsidRDefault="00A73FC4" w:rsidP="00D660F1">
      <w:pPr>
        <w:spacing w:line="240" w:lineRule="atLeast"/>
        <w:rPr>
          <w:rFonts w:ascii="Tahoma" w:hAnsi="Tahoma" w:cs="Tahoma"/>
          <w:b/>
          <w:bCs/>
          <w:sz w:val="24"/>
          <w:szCs w:val="24"/>
        </w:rPr>
      </w:pPr>
    </w:p>
    <w:p w:rsidR="00FD6FBC" w:rsidRDefault="00FD6FBC" w:rsidP="00D660F1">
      <w:pPr>
        <w:spacing w:line="240" w:lineRule="atLeast"/>
        <w:rPr>
          <w:rFonts w:ascii="Tahoma" w:hAnsi="Tahoma" w:cs="Tahoma"/>
          <w:b/>
          <w:bCs/>
          <w:sz w:val="24"/>
          <w:szCs w:val="24"/>
        </w:rPr>
      </w:pPr>
    </w:p>
    <w:p w:rsidR="00104DBC" w:rsidRDefault="00104DBC" w:rsidP="00D660F1">
      <w:pPr>
        <w:spacing w:line="240" w:lineRule="atLeast"/>
        <w:rPr>
          <w:rFonts w:ascii="Tahoma" w:hAnsi="Tahoma" w:cs="Tahoma"/>
          <w:b/>
          <w:bCs/>
          <w:sz w:val="24"/>
          <w:szCs w:val="24"/>
        </w:rPr>
      </w:pPr>
      <w:r>
        <w:rPr>
          <w:rFonts w:ascii="Tahoma" w:hAnsi="Tahoma" w:cs="Tahoma"/>
          <w:b/>
          <w:bCs/>
          <w:sz w:val="24"/>
          <w:szCs w:val="24"/>
        </w:rPr>
        <w:t xml:space="preserve">DOSTATOČNE SA PRESVEDČÍ, ŽE </w:t>
      </w:r>
      <w:proofErr w:type="spellStart"/>
      <w:r>
        <w:rPr>
          <w:rFonts w:ascii="Tahoma" w:hAnsi="Tahoma" w:cs="Tahoma"/>
          <w:b/>
          <w:bCs/>
          <w:sz w:val="24"/>
          <w:szCs w:val="24"/>
        </w:rPr>
        <w:t>MôŽE</w:t>
      </w:r>
      <w:proofErr w:type="spellEnd"/>
      <w:r>
        <w:rPr>
          <w:rFonts w:ascii="Tahoma" w:hAnsi="Tahoma" w:cs="Tahoma"/>
          <w:b/>
          <w:bCs/>
          <w:sz w:val="24"/>
          <w:szCs w:val="24"/>
        </w:rPr>
        <w:t xml:space="preserve"> BEZPEČNE PREJSŤ NA DRUHÚ STRANU CESTY.</w:t>
      </w:r>
    </w:p>
    <w:p w:rsidR="00104DBC" w:rsidRDefault="00104DBC" w:rsidP="00D660F1">
      <w:pPr>
        <w:spacing w:line="240" w:lineRule="atLeast"/>
        <w:rPr>
          <w:rFonts w:ascii="Tahoma" w:hAnsi="Tahoma" w:cs="Tahoma"/>
          <w:b/>
          <w:bCs/>
          <w:sz w:val="24"/>
          <w:szCs w:val="24"/>
        </w:rPr>
      </w:pPr>
    </w:p>
    <w:p w:rsidR="00110D9B" w:rsidRDefault="00110D9B" w:rsidP="00D660F1">
      <w:pPr>
        <w:spacing w:line="240" w:lineRule="atLeast"/>
        <w:rPr>
          <w:rFonts w:ascii="Tahoma" w:hAnsi="Tahoma" w:cs="Tahoma"/>
          <w:b/>
          <w:bCs/>
          <w:sz w:val="24"/>
          <w:szCs w:val="24"/>
        </w:rPr>
      </w:pPr>
    </w:p>
    <w:p w:rsidR="00110D9B" w:rsidRDefault="00110D9B" w:rsidP="00D660F1">
      <w:pPr>
        <w:spacing w:line="240" w:lineRule="atLeast"/>
        <w:rPr>
          <w:rFonts w:ascii="Tahoma" w:hAnsi="Tahoma" w:cs="Tahoma"/>
          <w:b/>
          <w:bCs/>
          <w:sz w:val="24"/>
          <w:szCs w:val="24"/>
        </w:rPr>
      </w:pPr>
    </w:p>
    <w:p w:rsidR="00FF48A8" w:rsidRPr="00BF12DA" w:rsidRDefault="00FF48A8" w:rsidP="00F44C9E">
      <w:pPr>
        <w:spacing w:line="240" w:lineRule="atLeast"/>
        <w:jc w:val="center"/>
        <w:rPr>
          <w:rFonts w:ascii="Tahoma" w:hAnsi="Tahoma" w:cs="Tahoma"/>
          <w:color w:val="FF0000"/>
          <w:sz w:val="18"/>
          <w:szCs w:val="18"/>
          <w:u w:val="single"/>
        </w:rPr>
      </w:pPr>
      <w:r w:rsidRPr="00BF12DA">
        <w:rPr>
          <w:rFonts w:ascii="Tahoma" w:hAnsi="Tahoma" w:cs="Tahoma"/>
          <w:b/>
          <w:bCs/>
          <w:color w:val="FF0000"/>
          <w:sz w:val="24"/>
          <w:szCs w:val="24"/>
          <w:u w:val="single"/>
        </w:rPr>
        <w:t>NERISKUJE  -  OPLATÍ SA RADŠEJ POČKAŤ, KÝM BUDE</w:t>
      </w:r>
      <w:r w:rsidR="00A73FC4">
        <w:rPr>
          <w:rFonts w:ascii="Tahoma" w:hAnsi="Tahoma" w:cs="Tahoma"/>
          <w:b/>
          <w:bCs/>
          <w:color w:val="FF0000"/>
          <w:sz w:val="24"/>
          <w:szCs w:val="24"/>
          <w:u w:val="single"/>
        </w:rPr>
        <w:t xml:space="preserve">ME </w:t>
      </w:r>
      <w:r w:rsidRPr="00BF12DA">
        <w:rPr>
          <w:rFonts w:ascii="Tahoma" w:hAnsi="Tahoma" w:cs="Tahoma"/>
          <w:b/>
          <w:bCs/>
          <w:color w:val="FF0000"/>
          <w:sz w:val="24"/>
          <w:szCs w:val="24"/>
          <w:u w:val="single"/>
        </w:rPr>
        <w:t xml:space="preserve"> MÔCŤ BEZPEČNE PREJSŤ NA DRUHÚ STRANU</w:t>
      </w:r>
      <w:r w:rsidR="00F44C9E" w:rsidRPr="00BF12DA">
        <w:rPr>
          <w:rFonts w:ascii="Tahoma" w:hAnsi="Tahoma" w:cs="Tahoma"/>
          <w:b/>
          <w:bCs/>
          <w:color w:val="FF0000"/>
          <w:sz w:val="24"/>
          <w:szCs w:val="24"/>
          <w:u w:val="single"/>
        </w:rPr>
        <w:t xml:space="preserve"> CESTY!!!</w:t>
      </w:r>
    </w:p>
    <w:p w:rsidR="0072626B" w:rsidRPr="00BF12DA" w:rsidRDefault="0072626B" w:rsidP="0072626B">
      <w:pPr>
        <w:jc w:val="both"/>
        <w:rPr>
          <w:color w:val="FF0000"/>
          <w:sz w:val="24"/>
          <w:szCs w:val="24"/>
        </w:rPr>
      </w:pPr>
    </w:p>
    <w:p w:rsidR="0072626B" w:rsidRDefault="0072626B" w:rsidP="0072626B">
      <w:pPr>
        <w:ind w:right="43"/>
        <w:jc w:val="both"/>
        <w:rPr>
          <w:sz w:val="24"/>
          <w:szCs w:val="24"/>
        </w:rPr>
      </w:pPr>
      <w:r w:rsidRPr="0072626B">
        <w:rPr>
          <w:sz w:val="24"/>
          <w:szCs w:val="24"/>
        </w:rPr>
        <w:tab/>
        <w:t>Za spoluprácu a</w:t>
      </w:r>
      <w:r w:rsidR="00BF12DA">
        <w:rPr>
          <w:sz w:val="24"/>
          <w:szCs w:val="24"/>
        </w:rPr>
        <w:t> </w:t>
      </w:r>
      <w:r w:rsidRPr="0072626B">
        <w:rPr>
          <w:sz w:val="24"/>
          <w:szCs w:val="24"/>
        </w:rPr>
        <w:t>pomoc</w:t>
      </w:r>
      <w:r w:rsidR="00BF12DA">
        <w:rPr>
          <w:sz w:val="24"/>
          <w:szCs w:val="24"/>
        </w:rPr>
        <w:t>,</w:t>
      </w:r>
      <w:r w:rsidRPr="0072626B">
        <w:rPr>
          <w:sz w:val="24"/>
          <w:szCs w:val="24"/>
        </w:rPr>
        <w:t xml:space="preserve"> pri snahe podieľať sa na znížení dopravnej nehodovosti s účasťou chodcov</w:t>
      </w:r>
      <w:r w:rsidR="00BF12DA">
        <w:rPr>
          <w:sz w:val="24"/>
          <w:szCs w:val="24"/>
        </w:rPr>
        <w:t>,</w:t>
      </w:r>
      <w:r w:rsidRPr="0072626B">
        <w:rPr>
          <w:sz w:val="24"/>
          <w:szCs w:val="24"/>
        </w:rPr>
        <w:t xml:space="preserve"> Vám Okresný dopravný inšpektorát v</w:t>
      </w:r>
      <w:r w:rsidR="00D660F1">
        <w:rPr>
          <w:sz w:val="24"/>
          <w:szCs w:val="24"/>
        </w:rPr>
        <w:t>o Vranove nad Topľou</w:t>
      </w:r>
      <w:r w:rsidRPr="0072626B">
        <w:rPr>
          <w:sz w:val="24"/>
          <w:szCs w:val="24"/>
        </w:rPr>
        <w:t xml:space="preserve">  vopred ďakuje a želá </w:t>
      </w:r>
      <w:r w:rsidR="00D660F1">
        <w:rPr>
          <w:sz w:val="24"/>
          <w:szCs w:val="24"/>
        </w:rPr>
        <w:t xml:space="preserve">každodenný </w:t>
      </w:r>
      <w:r w:rsidR="00475E0F">
        <w:rPr>
          <w:sz w:val="24"/>
          <w:szCs w:val="24"/>
        </w:rPr>
        <w:t xml:space="preserve"> </w:t>
      </w:r>
      <w:r w:rsidR="00D660F1">
        <w:rPr>
          <w:sz w:val="24"/>
          <w:szCs w:val="24"/>
        </w:rPr>
        <w:t>bezpečný návrat domov</w:t>
      </w:r>
      <w:r w:rsidRPr="0072626B">
        <w:rPr>
          <w:sz w:val="24"/>
          <w:szCs w:val="24"/>
        </w:rPr>
        <w:t xml:space="preserve">.   </w:t>
      </w:r>
    </w:p>
    <w:p w:rsidR="00D660F1" w:rsidRDefault="00D660F1" w:rsidP="0072626B">
      <w:pPr>
        <w:ind w:right="43"/>
        <w:jc w:val="both"/>
        <w:rPr>
          <w:sz w:val="24"/>
          <w:szCs w:val="24"/>
        </w:rPr>
      </w:pPr>
    </w:p>
    <w:p w:rsidR="00D660F1" w:rsidRPr="0072626B" w:rsidRDefault="00D660F1" w:rsidP="0072626B">
      <w:pPr>
        <w:ind w:right="43"/>
        <w:jc w:val="both"/>
        <w:rPr>
          <w:sz w:val="24"/>
          <w:szCs w:val="24"/>
        </w:rPr>
      </w:pPr>
      <w:r>
        <w:rPr>
          <w:sz w:val="24"/>
          <w:szCs w:val="24"/>
        </w:rPr>
        <w:tab/>
        <w:t>V</w:t>
      </w:r>
      <w:r w:rsidR="00A908C4">
        <w:rPr>
          <w:sz w:val="24"/>
          <w:szCs w:val="24"/>
        </w:rPr>
        <w:t> </w:t>
      </w:r>
      <w:r>
        <w:rPr>
          <w:sz w:val="24"/>
          <w:szCs w:val="24"/>
        </w:rPr>
        <w:t>prílohe</w:t>
      </w:r>
      <w:r w:rsidR="00A908C4">
        <w:rPr>
          <w:sz w:val="24"/>
          <w:szCs w:val="24"/>
        </w:rPr>
        <w:t xml:space="preserve"> Vám </w:t>
      </w:r>
      <w:r>
        <w:rPr>
          <w:sz w:val="24"/>
          <w:szCs w:val="24"/>
        </w:rPr>
        <w:t xml:space="preserve"> predkladám </w:t>
      </w:r>
      <w:r w:rsidR="00A908C4">
        <w:rPr>
          <w:sz w:val="24"/>
          <w:szCs w:val="24"/>
        </w:rPr>
        <w:t>výzv</w:t>
      </w:r>
      <w:r w:rsidR="00A56BF2">
        <w:rPr>
          <w:sz w:val="24"/>
          <w:szCs w:val="24"/>
        </w:rPr>
        <w:t>u</w:t>
      </w:r>
      <w:r w:rsidR="00A908C4">
        <w:rPr>
          <w:sz w:val="24"/>
          <w:szCs w:val="24"/>
        </w:rPr>
        <w:t xml:space="preserve"> k používaniu reflexných prvkov.</w:t>
      </w:r>
    </w:p>
    <w:p w:rsidR="0072626B" w:rsidRPr="0072626B" w:rsidRDefault="0072626B" w:rsidP="0072626B">
      <w:pPr>
        <w:ind w:right="43"/>
        <w:jc w:val="both"/>
        <w:rPr>
          <w:sz w:val="24"/>
          <w:szCs w:val="24"/>
        </w:rPr>
      </w:pPr>
    </w:p>
    <w:p w:rsidR="0072626B" w:rsidRPr="0072626B" w:rsidRDefault="0072626B" w:rsidP="0072626B">
      <w:pPr>
        <w:ind w:right="43"/>
        <w:jc w:val="both"/>
        <w:rPr>
          <w:sz w:val="24"/>
          <w:szCs w:val="24"/>
        </w:rPr>
      </w:pPr>
    </w:p>
    <w:p w:rsidR="0072626B" w:rsidRPr="00F44C9E" w:rsidRDefault="00A56BF2" w:rsidP="0072626B">
      <w:pPr>
        <w:ind w:right="43"/>
        <w:jc w:val="both"/>
        <w:rPr>
          <w:sz w:val="24"/>
          <w:szCs w:val="24"/>
          <w:u w:val="single"/>
        </w:rPr>
      </w:pPr>
      <w:r>
        <w:rPr>
          <w:sz w:val="24"/>
          <w:szCs w:val="24"/>
          <w:u w:val="single"/>
        </w:rPr>
        <w:t>1 príloha</w:t>
      </w:r>
    </w:p>
    <w:p w:rsidR="0072626B" w:rsidRPr="0072626B" w:rsidRDefault="0072626B" w:rsidP="0072626B">
      <w:pPr>
        <w:ind w:right="43"/>
        <w:jc w:val="both"/>
        <w:rPr>
          <w:sz w:val="24"/>
          <w:szCs w:val="24"/>
        </w:rPr>
      </w:pPr>
    </w:p>
    <w:p w:rsidR="001A136A" w:rsidRDefault="001A136A" w:rsidP="001A136A">
      <w:pPr>
        <w:jc w:val="both"/>
        <w:rPr>
          <w:sz w:val="24"/>
          <w:szCs w:val="24"/>
        </w:rPr>
      </w:pPr>
      <w:r w:rsidRPr="001A136A">
        <w:rPr>
          <w:sz w:val="24"/>
          <w:szCs w:val="24"/>
        </w:rPr>
        <w:t xml:space="preserve">     </w:t>
      </w:r>
    </w:p>
    <w:p w:rsidR="00DA30DF" w:rsidRPr="001A136A" w:rsidRDefault="00DA30DF" w:rsidP="001A136A">
      <w:pPr>
        <w:jc w:val="both"/>
        <w:rPr>
          <w:sz w:val="24"/>
          <w:szCs w:val="24"/>
        </w:rPr>
      </w:pPr>
    </w:p>
    <w:p w:rsidR="001A136A" w:rsidRPr="001A136A" w:rsidRDefault="001A136A" w:rsidP="001A136A">
      <w:pPr>
        <w:jc w:val="both"/>
        <w:rPr>
          <w:sz w:val="24"/>
          <w:szCs w:val="24"/>
          <w:u w:val="single"/>
        </w:rPr>
      </w:pPr>
    </w:p>
    <w:p w:rsidR="001A136A" w:rsidRPr="001A136A" w:rsidRDefault="001A136A" w:rsidP="001A136A">
      <w:pPr>
        <w:rPr>
          <w:sz w:val="24"/>
          <w:szCs w:val="24"/>
        </w:rPr>
      </w:pPr>
      <w:r w:rsidRPr="001A136A">
        <w:rPr>
          <w:sz w:val="24"/>
          <w:szCs w:val="24"/>
        </w:rPr>
        <w:t xml:space="preserve">                                                                                                       pplk. JUDr. Dušan Vološin </w:t>
      </w:r>
    </w:p>
    <w:p w:rsidR="001A136A" w:rsidRPr="001A136A" w:rsidRDefault="001A136A" w:rsidP="001A136A">
      <w:pPr>
        <w:rPr>
          <w:sz w:val="24"/>
          <w:szCs w:val="24"/>
        </w:rPr>
      </w:pPr>
      <w:r w:rsidRPr="001A136A">
        <w:rPr>
          <w:sz w:val="24"/>
          <w:szCs w:val="24"/>
        </w:rPr>
        <w:t xml:space="preserve">                                                                                                                      riaditeľ </w:t>
      </w:r>
    </w:p>
    <w:p w:rsidR="001A136A" w:rsidRPr="001A136A" w:rsidRDefault="001A136A" w:rsidP="001A136A">
      <w:pPr>
        <w:rPr>
          <w:sz w:val="24"/>
          <w:szCs w:val="24"/>
        </w:rPr>
      </w:pPr>
    </w:p>
    <w:p w:rsidR="001A136A" w:rsidRDefault="001A136A" w:rsidP="001A136A">
      <w:pPr>
        <w:rPr>
          <w:sz w:val="24"/>
          <w:szCs w:val="24"/>
        </w:rPr>
      </w:pPr>
    </w:p>
    <w:p w:rsidR="006C7F4B" w:rsidRDefault="006C7F4B" w:rsidP="001A136A">
      <w:pPr>
        <w:rPr>
          <w:sz w:val="24"/>
          <w:szCs w:val="24"/>
        </w:rPr>
      </w:pPr>
    </w:p>
    <w:p w:rsidR="001A136A" w:rsidRDefault="001A136A" w:rsidP="001A136A">
      <w:pPr>
        <w:jc w:val="both"/>
        <w:rPr>
          <w:sz w:val="22"/>
          <w:szCs w:val="22"/>
        </w:rPr>
      </w:pPr>
    </w:p>
    <w:p w:rsidR="001A136A" w:rsidRDefault="001A136A" w:rsidP="001A136A">
      <w:pPr>
        <w:jc w:val="both"/>
        <w:rPr>
          <w:sz w:val="22"/>
          <w:szCs w:val="22"/>
        </w:rPr>
      </w:pPr>
    </w:p>
    <w:p w:rsidR="00B73BCB" w:rsidRDefault="00B73BCB"/>
    <w:sectPr w:rsidR="00B73BCB" w:rsidSect="006C7F4B">
      <w:pgSz w:w="11906" w:h="16838"/>
      <w:pgMar w:top="426" w:right="851" w:bottom="709"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073C6"/>
    <w:multiLevelType w:val="hybridMultilevel"/>
    <w:tmpl w:val="7638A4A0"/>
    <w:lvl w:ilvl="0" w:tplc="C11CE236">
      <w:numFmt w:val="bullet"/>
      <w:lvlText w:val="-"/>
      <w:lvlJc w:val="left"/>
      <w:pPr>
        <w:ind w:left="783" w:hanging="360"/>
      </w:pPr>
      <w:rPr>
        <w:rFonts w:ascii="Times New Roman" w:eastAsia="Times New Roman" w:hAnsi="Times New Roman" w:cs="Times New Roman" w:hint="default"/>
      </w:rPr>
    </w:lvl>
    <w:lvl w:ilvl="1" w:tplc="041B0003" w:tentative="1">
      <w:start w:val="1"/>
      <w:numFmt w:val="bullet"/>
      <w:lvlText w:val="o"/>
      <w:lvlJc w:val="left"/>
      <w:pPr>
        <w:ind w:left="1503" w:hanging="360"/>
      </w:pPr>
      <w:rPr>
        <w:rFonts w:ascii="Courier New" w:hAnsi="Courier New" w:cs="Courier New" w:hint="default"/>
      </w:rPr>
    </w:lvl>
    <w:lvl w:ilvl="2" w:tplc="041B0005" w:tentative="1">
      <w:start w:val="1"/>
      <w:numFmt w:val="bullet"/>
      <w:lvlText w:val=""/>
      <w:lvlJc w:val="left"/>
      <w:pPr>
        <w:ind w:left="2223" w:hanging="360"/>
      </w:pPr>
      <w:rPr>
        <w:rFonts w:ascii="Wingdings" w:hAnsi="Wingdings" w:hint="default"/>
      </w:rPr>
    </w:lvl>
    <w:lvl w:ilvl="3" w:tplc="041B0001" w:tentative="1">
      <w:start w:val="1"/>
      <w:numFmt w:val="bullet"/>
      <w:lvlText w:val=""/>
      <w:lvlJc w:val="left"/>
      <w:pPr>
        <w:ind w:left="2943" w:hanging="360"/>
      </w:pPr>
      <w:rPr>
        <w:rFonts w:ascii="Symbol" w:hAnsi="Symbol" w:hint="default"/>
      </w:rPr>
    </w:lvl>
    <w:lvl w:ilvl="4" w:tplc="041B0003" w:tentative="1">
      <w:start w:val="1"/>
      <w:numFmt w:val="bullet"/>
      <w:lvlText w:val="o"/>
      <w:lvlJc w:val="left"/>
      <w:pPr>
        <w:ind w:left="3663" w:hanging="360"/>
      </w:pPr>
      <w:rPr>
        <w:rFonts w:ascii="Courier New" w:hAnsi="Courier New" w:cs="Courier New" w:hint="default"/>
      </w:rPr>
    </w:lvl>
    <w:lvl w:ilvl="5" w:tplc="041B0005" w:tentative="1">
      <w:start w:val="1"/>
      <w:numFmt w:val="bullet"/>
      <w:lvlText w:val=""/>
      <w:lvlJc w:val="left"/>
      <w:pPr>
        <w:ind w:left="4383" w:hanging="360"/>
      </w:pPr>
      <w:rPr>
        <w:rFonts w:ascii="Wingdings" w:hAnsi="Wingdings" w:hint="default"/>
      </w:rPr>
    </w:lvl>
    <w:lvl w:ilvl="6" w:tplc="041B0001" w:tentative="1">
      <w:start w:val="1"/>
      <w:numFmt w:val="bullet"/>
      <w:lvlText w:val=""/>
      <w:lvlJc w:val="left"/>
      <w:pPr>
        <w:ind w:left="5103" w:hanging="360"/>
      </w:pPr>
      <w:rPr>
        <w:rFonts w:ascii="Symbol" w:hAnsi="Symbol" w:hint="default"/>
      </w:rPr>
    </w:lvl>
    <w:lvl w:ilvl="7" w:tplc="041B0003" w:tentative="1">
      <w:start w:val="1"/>
      <w:numFmt w:val="bullet"/>
      <w:lvlText w:val="o"/>
      <w:lvlJc w:val="left"/>
      <w:pPr>
        <w:ind w:left="5823" w:hanging="360"/>
      </w:pPr>
      <w:rPr>
        <w:rFonts w:ascii="Courier New" w:hAnsi="Courier New" w:cs="Courier New" w:hint="default"/>
      </w:rPr>
    </w:lvl>
    <w:lvl w:ilvl="8" w:tplc="041B0005" w:tentative="1">
      <w:start w:val="1"/>
      <w:numFmt w:val="bullet"/>
      <w:lvlText w:val=""/>
      <w:lvlJc w:val="left"/>
      <w:pPr>
        <w:ind w:left="6543" w:hanging="360"/>
      </w:pPr>
      <w:rPr>
        <w:rFonts w:ascii="Wingdings" w:hAnsi="Wingdings" w:hint="default"/>
      </w:rPr>
    </w:lvl>
  </w:abstractNum>
  <w:abstractNum w:abstractNumId="1" w15:restartNumberingAfterBreak="0">
    <w:nsid w:val="2BDB3BD2"/>
    <w:multiLevelType w:val="hybridMultilevel"/>
    <w:tmpl w:val="00CE234A"/>
    <w:lvl w:ilvl="0" w:tplc="287EBDA6">
      <w:start w:val="1"/>
      <w:numFmt w:val="decimal"/>
      <w:lvlText w:val="(%1)"/>
      <w:lvlJc w:val="left"/>
      <w:pPr>
        <w:tabs>
          <w:tab w:val="num" w:pos="720"/>
        </w:tabs>
        <w:ind w:left="720" w:hanging="360"/>
      </w:pPr>
      <w:rPr>
        <w:rFonts w:hint="default"/>
        <w:b w:val="0"/>
        <w:color w:val="auto"/>
      </w:rPr>
    </w:lvl>
    <w:lvl w:ilvl="1" w:tplc="52FAD434">
      <w:start w:val="1"/>
      <w:numFmt w:val="lowerLetter"/>
      <w:lvlText w:val="%2)"/>
      <w:lvlJc w:val="left"/>
      <w:pPr>
        <w:tabs>
          <w:tab w:val="num" w:pos="1440"/>
        </w:tabs>
        <w:ind w:left="1440" w:hanging="36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 w15:restartNumberingAfterBreak="0">
    <w:nsid w:val="3BE75A56"/>
    <w:multiLevelType w:val="hybridMultilevel"/>
    <w:tmpl w:val="831673EE"/>
    <w:lvl w:ilvl="0" w:tplc="1994A3DC">
      <w:start w:val="1"/>
      <w:numFmt w:val="decimal"/>
      <w:lvlText w:val="(%1)"/>
      <w:lvlJc w:val="left"/>
      <w:pPr>
        <w:tabs>
          <w:tab w:val="num" w:pos="720"/>
        </w:tabs>
        <w:ind w:left="720" w:hanging="360"/>
      </w:pPr>
      <w:rPr>
        <w:rFonts w:hint="default"/>
        <w:color w:val="auto"/>
      </w:rPr>
    </w:lvl>
    <w:lvl w:ilvl="1" w:tplc="FEA0FA4C">
      <w:start w:val="1"/>
      <w:numFmt w:val="lowerLetter"/>
      <w:lvlText w:val="%2)"/>
      <w:lvlJc w:val="left"/>
      <w:pPr>
        <w:tabs>
          <w:tab w:val="num" w:pos="1440"/>
        </w:tabs>
        <w:ind w:left="1440" w:hanging="360"/>
      </w:pPr>
      <w:rPr>
        <w:rFonts w:hint="default"/>
        <w:color w:val="auto"/>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42FB692E"/>
    <w:multiLevelType w:val="hybridMultilevel"/>
    <w:tmpl w:val="EE9A50E8"/>
    <w:lvl w:ilvl="0" w:tplc="C11CE23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9452EF3"/>
    <w:multiLevelType w:val="hybridMultilevel"/>
    <w:tmpl w:val="59D6C038"/>
    <w:lvl w:ilvl="0" w:tplc="A670A0E8">
      <w:start w:val="1"/>
      <w:numFmt w:val="decimal"/>
      <w:lvlText w:val="(%1)"/>
      <w:lvlJc w:val="left"/>
      <w:pPr>
        <w:tabs>
          <w:tab w:val="num" w:pos="720"/>
        </w:tabs>
        <w:ind w:left="720" w:hanging="360"/>
      </w:pPr>
      <w:rPr>
        <w:rFonts w:hint="default"/>
        <w:b w:val="0"/>
        <w:color w:val="auto"/>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5B6B5092"/>
    <w:multiLevelType w:val="hybridMultilevel"/>
    <w:tmpl w:val="7AF6C858"/>
    <w:lvl w:ilvl="0" w:tplc="EE6C41C6">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 w15:restartNumberingAfterBreak="0">
    <w:nsid w:val="5E326CDD"/>
    <w:multiLevelType w:val="hybridMultilevel"/>
    <w:tmpl w:val="289A2072"/>
    <w:lvl w:ilvl="0" w:tplc="F9B41194">
      <w:start w:val="1"/>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15:restartNumberingAfterBreak="0">
    <w:nsid w:val="639F0F9C"/>
    <w:multiLevelType w:val="hybridMultilevel"/>
    <w:tmpl w:val="6876FE5E"/>
    <w:lvl w:ilvl="0" w:tplc="F5429FC8">
      <w:start w:val="1"/>
      <w:numFmt w:val="bullet"/>
      <w:lvlText w:val="–"/>
      <w:lvlJc w:val="left"/>
      <w:pPr>
        <w:tabs>
          <w:tab w:val="num" w:pos="720"/>
        </w:tabs>
        <w:ind w:left="720" w:hanging="360"/>
      </w:pPr>
      <w:rPr>
        <w:rFonts w:ascii="Times New Roman" w:eastAsia="Times New Roman" w:hAnsi="Times New Roman" w:hint="default"/>
        <w:b/>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BEF0B30"/>
    <w:multiLevelType w:val="hybridMultilevel"/>
    <w:tmpl w:val="AF7EFE80"/>
    <w:lvl w:ilvl="0" w:tplc="E076BEBE">
      <w:start w:val="1"/>
      <w:numFmt w:val="decimal"/>
      <w:lvlText w:val="(%1)"/>
      <w:lvlJc w:val="left"/>
      <w:pPr>
        <w:tabs>
          <w:tab w:val="num" w:pos="720"/>
        </w:tabs>
        <w:ind w:left="720" w:hanging="360"/>
      </w:pPr>
      <w:rPr>
        <w:rFonts w:hint="default"/>
      </w:rPr>
    </w:lvl>
    <w:lvl w:ilvl="1" w:tplc="8200A422">
      <w:start w:val="1"/>
      <w:numFmt w:val="lowerLetter"/>
      <w:lvlText w:val="%2)"/>
      <w:lvlJc w:val="left"/>
      <w:pPr>
        <w:tabs>
          <w:tab w:val="num" w:pos="1440"/>
        </w:tabs>
        <w:ind w:left="1440" w:hanging="36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 w15:restartNumberingAfterBreak="0">
    <w:nsid w:val="70C61E15"/>
    <w:multiLevelType w:val="hybridMultilevel"/>
    <w:tmpl w:val="70E215EA"/>
    <w:lvl w:ilvl="0" w:tplc="C11CE23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76433B19"/>
    <w:multiLevelType w:val="hybridMultilevel"/>
    <w:tmpl w:val="4EC667A0"/>
    <w:lvl w:ilvl="0" w:tplc="8D940E2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A014958"/>
    <w:multiLevelType w:val="hybridMultilevel"/>
    <w:tmpl w:val="0BE804A0"/>
    <w:lvl w:ilvl="0" w:tplc="C7DA8100">
      <w:start w:val="1"/>
      <w:numFmt w:val="lowerLetter"/>
      <w:lvlText w:val="%1)"/>
      <w:lvlJc w:val="left"/>
      <w:pPr>
        <w:ind w:left="786" w:hanging="360"/>
      </w:pPr>
      <w:rPr>
        <w:strike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num w:numId="1">
    <w:abstractNumId w:val="10"/>
  </w:num>
  <w:num w:numId="2">
    <w:abstractNumId w:val="3"/>
  </w:num>
  <w:num w:numId="3">
    <w:abstractNumId w:val="0"/>
  </w:num>
  <w:num w:numId="4">
    <w:abstractNumId w:val="9"/>
  </w:num>
  <w:num w:numId="5">
    <w:abstractNumId w:val="6"/>
  </w:num>
  <w:num w:numId="6">
    <w:abstractNumId w:val="7"/>
  </w:num>
  <w:num w:numId="7">
    <w:abstractNumId w:val="2"/>
  </w:num>
  <w:num w:numId="8">
    <w:abstractNumId w:val="1"/>
  </w:num>
  <w:num w:numId="9">
    <w:abstractNumId w:val="5"/>
  </w:num>
  <w:num w:numId="10">
    <w:abstractNumId w:val="8"/>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36A"/>
    <w:rsid w:val="000663A6"/>
    <w:rsid w:val="000A7211"/>
    <w:rsid w:val="000B7C77"/>
    <w:rsid w:val="000E009E"/>
    <w:rsid w:val="000F1849"/>
    <w:rsid w:val="00104DBC"/>
    <w:rsid w:val="00110AD2"/>
    <w:rsid w:val="00110D9B"/>
    <w:rsid w:val="001944A6"/>
    <w:rsid w:val="001A136A"/>
    <w:rsid w:val="001A24DD"/>
    <w:rsid w:val="002A4275"/>
    <w:rsid w:val="002A785E"/>
    <w:rsid w:val="002D3A4E"/>
    <w:rsid w:val="003711D3"/>
    <w:rsid w:val="003847DF"/>
    <w:rsid w:val="00475033"/>
    <w:rsid w:val="00475E0F"/>
    <w:rsid w:val="004834FE"/>
    <w:rsid w:val="004A5173"/>
    <w:rsid w:val="004E7EA1"/>
    <w:rsid w:val="00524EAF"/>
    <w:rsid w:val="005269F0"/>
    <w:rsid w:val="00565435"/>
    <w:rsid w:val="00587865"/>
    <w:rsid w:val="005F0566"/>
    <w:rsid w:val="00631C0B"/>
    <w:rsid w:val="006C7F4B"/>
    <w:rsid w:val="0072626B"/>
    <w:rsid w:val="0077770D"/>
    <w:rsid w:val="00786E3C"/>
    <w:rsid w:val="007D2503"/>
    <w:rsid w:val="0080748A"/>
    <w:rsid w:val="00882C6D"/>
    <w:rsid w:val="008C1C8E"/>
    <w:rsid w:val="008E19ED"/>
    <w:rsid w:val="00914C7E"/>
    <w:rsid w:val="00916002"/>
    <w:rsid w:val="009744D5"/>
    <w:rsid w:val="00A411B8"/>
    <w:rsid w:val="00A56BF2"/>
    <w:rsid w:val="00A73FC4"/>
    <w:rsid w:val="00A908C4"/>
    <w:rsid w:val="00AC443A"/>
    <w:rsid w:val="00AD216D"/>
    <w:rsid w:val="00AD50B6"/>
    <w:rsid w:val="00AF1075"/>
    <w:rsid w:val="00AF4E0D"/>
    <w:rsid w:val="00AF5533"/>
    <w:rsid w:val="00B03C4D"/>
    <w:rsid w:val="00B73BCB"/>
    <w:rsid w:val="00BF12DA"/>
    <w:rsid w:val="00C01672"/>
    <w:rsid w:val="00C55BF4"/>
    <w:rsid w:val="00D660F1"/>
    <w:rsid w:val="00D97707"/>
    <w:rsid w:val="00DA30DF"/>
    <w:rsid w:val="00E37C40"/>
    <w:rsid w:val="00EE34E3"/>
    <w:rsid w:val="00F01663"/>
    <w:rsid w:val="00F17960"/>
    <w:rsid w:val="00F2785B"/>
    <w:rsid w:val="00F37F9A"/>
    <w:rsid w:val="00F44C9E"/>
    <w:rsid w:val="00FD02FA"/>
    <w:rsid w:val="00FD6FBC"/>
    <w:rsid w:val="00FD7E4F"/>
    <w:rsid w:val="00FF48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4EA6E8-D42B-4AC5-85FD-D737F1C41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A136A"/>
    <w:pPr>
      <w:spacing w:after="0" w:line="240" w:lineRule="auto"/>
    </w:pPr>
    <w:rPr>
      <w:rFonts w:ascii="Times New Roman" w:eastAsia="Times New Roman" w:hAnsi="Times New Roman" w:cs="Times New Roman"/>
      <w:sz w:val="20"/>
      <w:szCs w:val="20"/>
      <w:lang w:eastAsia="sk-SK"/>
    </w:rPr>
  </w:style>
  <w:style w:type="paragraph" w:styleId="Nadpis3">
    <w:name w:val="heading 3"/>
    <w:basedOn w:val="Normlny"/>
    <w:next w:val="Normlny"/>
    <w:link w:val="Nadpis3Char"/>
    <w:semiHidden/>
    <w:unhideWhenUsed/>
    <w:qFormat/>
    <w:rsid w:val="0072626B"/>
    <w:pPr>
      <w:keepNext/>
      <w:tabs>
        <w:tab w:val="num" w:pos="360"/>
        <w:tab w:val="left" w:pos="432"/>
        <w:tab w:val="left" w:pos="720"/>
        <w:tab w:val="left" w:pos="864"/>
      </w:tabs>
      <w:suppressAutoHyphens/>
      <w:outlineLvl w:val="2"/>
    </w:pPr>
    <w:rPr>
      <w:sz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semiHidden/>
    <w:unhideWhenUsed/>
    <w:rsid w:val="001A136A"/>
    <w:pPr>
      <w:jc w:val="both"/>
    </w:pPr>
    <w:rPr>
      <w:sz w:val="24"/>
    </w:rPr>
  </w:style>
  <w:style w:type="character" w:customStyle="1" w:styleId="ZkladntextChar">
    <w:name w:val="Základný text Char"/>
    <w:basedOn w:val="Predvolenpsmoodseku"/>
    <w:link w:val="Zkladntext"/>
    <w:semiHidden/>
    <w:rsid w:val="001A136A"/>
    <w:rPr>
      <w:rFonts w:ascii="Times New Roman" w:eastAsia="Times New Roman" w:hAnsi="Times New Roman" w:cs="Times New Roman"/>
      <w:sz w:val="24"/>
      <w:szCs w:val="20"/>
      <w:lang w:eastAsia="sk-SK"/>
    </w:rPr>
  </w:style>
  <w:style w:type="paragraph" w:styleId="Textbubliny">
    <w:name w:val="Balloon Text"/>
    <w:basedOn w:val="Normlny"/>
    <w:link w:val="TextbublinyChar"/>
    <w:uiPriority w:val="99"/>
    <w:semiHidden/>
    <w:unhideWhenUsed/>
    <w:rsid w:val="006C7F4B"/>
    <w:rPr>
      <w:rFonts w:ascii="Tahoma" w:hAnsi="Tahoma" w:cs="Tahoma"/>
      <w:sz w:val="16"/>
      <w:szCs w:val="16"/>
    </w:rPr>
  </w:style>
  <w:style w:type="character" w:customStyle="1" w:styleId="TextbublinyChar">
    <w:name w:val="Text bubliny Char"/>
    <w:basedOn w:val="Predvolenpsmoodseku"/>
    <w:link w:val="Textbubliny"/>
    <w:uiPriority w:val="99"/>
    <w:semiHidden/>
    <w:rsid w:val="006C7F4B"/>
    <w:rPr>
      <w:rFonts w:ascii="Tahoma" w:eastAsia="Times New Roman" w:hAnsi="Tahoma" w:cs="Tahoma"/>
      <w:sz w:val="16"/>
      <w:szCs w:val="16"/>
      <w:lang w:eastAsia="sk-SK"/>
    </w:rPr>
  </w:style>
  <w:style w:type="paragraph" w:styleId="Odsekzoznamu">
    <w:name w:val="List Paragraph"/>
    <w:basedOn w:val="Normlny"/>
    <w:uiPriority w:val="34"/>
    <w:qFormat/>
    <w:rsid w:val="00AF5533"/>
    <w:pPr>
      <w:ind w:left="720"/>
      <w:contextualSpacing/>
    </w:pPr>
  </w:style>
  <w:style w:type="paragraph" w:styleId="Zkladntext2">
    <w:name w:val="Body Text 2"/>
    <w:basedOn w:val="Normlny"/>
    <w:link w:val="Zkladntext2Char"/>
    <w:uiPriority w:val="99"/>
    <w:semiHidden/>
    <w:unhideWhenUsed/>
    <w:rsid w:val="000F1849"/>
    <w:pPr>
      <w:spacing w:after="120" w:line="480" w:lineRule="auto"/>
    </w:pPr>
  </w:style>
  <w:style w:type="character" w:customStyle="1" w:styleId="Zkladntext2Char">
    <w:name w:val="Základný text 2 Char"/>
    <w:basedOn w:val="Predvolenpsmoodseku"/>
    <w:link w:val="Zkladntext2"/>
    <w:uiPriority w:val="99"/>
    <w:semiHidden/>
    <w:rsid w:val="000F1849"/>
    <w:rPr>
      <w:rFonts w:ascii="Times New Roman" w:eastAsia="Times New Roman" w:hAnsi="Times New Roman" w:cs="Times New Roman"/>
      <w:sz w:val="20"/>
      <w:szCs w:val="20"/>
      <w:lang w:eastAsia="sk-SK"/>
    </w:rPr>
  </w:style>
  <w:style w:type="paragraph" w:styleId="Nzov">
    <w:name w:val="Title"/>
    <w:basedOn w:val="Normlny"/>
    <w:link w:val="NzovChar"/>
    <w:qFormat/>
    <w:rsid w:val="000F1849"/>
    <w:pPr>
      <w:jc w:val="center"/>
    </w:pPr>
    <w:rPr>
      <w:sz w:val="24"/>
    </w:rPr>
  </w:style>
  <w:style w:type="character" w:customStyle="1" w:styleId="NzovChar">
    <w:name w:val="Názov Char"/>
    <w:basedOn w:val="Predvolenpsmoodseku"/>
    <w:link w:val="Nzov"/>
    <w:rsid w:val="000F1849"/>
    <w:rPr>
      <w:rFonts w:ascii="Times New Roman" w:eastAsia="Times New Roman" w:hAnsi="Times New Roman" w:cs="Times New Roman"/>
      <w:sz w:val="24"/>
      <w:szCs w:val="20"/>
      <w:lang w:eastAsia="sk-SK"/>
    </w:rPr>
  </w:style>
  <w:style w:type="paragraph" w:styleId="Pta">
    <w:name w:val="footer"/>
    <w:basedOn w:val="Normlny"/>
    <w:link w:val="PtaChar"/>
    <w:rsid w:val="000F1849"/>
    <w:pPr>
      <w:tabs>
        <w:tab w:val="center" w:pos="4536"/>
        <w:tab w:val="right" w:pos="9072"/>
      </w:tabs>
    </w:pPr>
    <w:rPr>
      <w:sz w:val="24"/>
      <w:szCs w:val="24"/>
    </w:rPr>
  </w:style>
  <w:style w:type="character" w:customStyle="1" w:styleId="PtaChar">
    <w:name w:val="Päta Char"/>
    <w:basedOn w:val="Predvolenpsmoodseku"/>
    <w:link w:val="Pta"/>
    <w:rsid w:val="000F1849"/>
    <w:rPr>
      <w:rFonts w:ascii="Times New Roman" w:eastAsia="Times New Roman" w:hAnsi="Times New Roman" w:cs="Times New Roman"/>
      <w:sz w:val="24"/>
      <w:szCs w:val="24"/>
      <w:lang w:eastAsia="sk-SK"/>
    </w:rPr>
  </w:style>
  <w:style w:type="character" w:styleId="Hypertextovprepojenie">
    <w:name w:val="Hyperlink"/>
    <w:rsid w:val="000F1849"/>
    <w:rPr>
      <w:color w:val="0000FF"/>
      <w:u w:val="single"/>
    </w:rPr>
  </w:style>
  <w:style w:type="character" w:customStyle="1" w:styleId="Nadpis3Char">
    <w:name w:val="Nadpis 3 Char"/>
    <w:basedOn w:val="Predvolenpsmoodseku"/>
    <w:link w:val="Nadpis3"/>
    <w:semiHidden/>
    <w:rsid w:val="0072626B"/>
    <w:rPr>
      <w:rFonts w:ascii="Times New Roman" w:eastAsia="Times New Roman" w:hAnsi="Times New Roman" w:cs="Times New Roman"/>
      <w:sz w:val="24"/>
      <w:szCs w:val="20"/>
      <w:lang w:eastAsia="ar-SA"/>
    </w:rPr>
  </w:style>
  <w:style w:type="paragraph" w:styleId="Normlnywebov">
    <w:name w:val="Normal (Web)"/>
    <w:basedOn w:val="Normlny"/>
    <w:uiPriority w:val="99"/>
    <w:unhideWhenUsed/>
    <w:rsid w:val="00786E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884513">
      <w:bodyDiv w:val="1"/>
      <w:marLeft w:val="0"/>
      <w:marRight w:val="0"/>
      <w:marTop w:val="0"/>
      <w:marBottom w:val="0"/>
      <w:divBdr>
        <w:top w:val="none" w:sz="0" w:space="0" w:color="auto"/>
        <w:left w:val="none" w:sz="0" w:space="0" w:color="auto"/>
        <w:bottom w:val="none" w:sz="0" w:space="0" w:color="auto"/>
        <w:right w:val="none" w:sz="0" w:space="0" w:color="auto"/>
      </w:divBdr>
      <w:divsChild>
        <w:div w:id="1520007244">
          <w:marLeft w:val="0"/>
          <w:marRight w:val="0"/>
          <w:marTop w:val="0"/>
          <w:marBottom w:val="0"/>
          <w:divBdr>
            <w:top w:val="none" w:sz="0" w:space="0" w:color="auto"/>
            <w:left w:val="none" w:sz="0" w:space="0" w:color="auto"/>
            <w:bottom w:val="none" w:sz="0" w:space="0" w:color="auto"/>
            <w:right w:val="none" w:sz="0" w:space="0" w:color="auto"/>
          </w:divBdr>
          <w:divsChild>
            <w:div w:id="1703749073">
              <w:marLeft w:val="0"/>
              <w:marRight w:val="0"/>
              <w:marTop w:val="0"/>
              <w:marBottom w:val="0"/>
              <w:divBdr>
                <w:top w:val="none" w:sz="0" w:space="0" w:color="auto"/>
                <w:left w:val="none" w:sz="0" w:space="0" w:color="auto"/>
                <w:bottom w:val="none" w:sz="0" w:space="0" w:color="auto"/>
                <w:right w:val="none" w:sz="0" w:space="0" w:color="auto"/>
              </w:divBdr>
              <w:divsChild>
                <w:div w:id="5473766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7838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v.sk" TargetMode="External"/><Relationship Id="rId3" Type="http://schemas.openxmlformats.org/officeDocument/2006/relationships/styles" Target="styles.xml"/><Relationship Id="rId7" Type="http://schemas.openxmlformats.org/officeDocument/2006/relationships/hyperlink" Target="mailto:dusan.volosin@minv.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E13D2-88F5-4BC9-B5DE-C06FF4FAF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2657</Words>
  <Characters>15150</Characters>
  <Application>Microsoft Office Word</Application>
  <DocSecurity>0</DocSecurity>
  <Lines>126</Lines>
  <Paragraphs>35</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17772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Pavol Valovcin</dc:creator>
  <cp:lastModifiedBy>MARCINKOVÁ Martina</cp:lastModifiedBy>
  <cp:revision>2</cp:revision>
  <cp:lastPrinted>2015-12-23T14:32:00Z</cp:lastPrinted>
  <dcterms:created xsi:type="dcterms:W3CDTF">2015-12-30T08:19:00Z</dcterms:created>
  <dcterms:modified xsi:type="dcterms:W3CDTF">2015-12-30T08:19:00Z</dcterms:modified>
</cp:coreProperties>
</file>